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47EC" w14:textId="36773064" w:rsidR="00B51322" w:rsidRDefault="008C220E">
      <w:r>
        <w:rPr>
          <w:b/>
          <w:bCs/>
        </w:rPr>
        <w:t>Peer Review Process</w:t>
      </w:r>
      <w:r>
        <w:t xml:space="preserve"> </w:t>
      </w:r>
      <w:r>
        <w:br/>
      </w:r>
      <w:r>
        <w:br/>
        <w:t xml:space="preserve">All research papers submitted to </w:t>
      </w:r>
      <w:r>
        <w:rPr>
          <w:b/>
          <w:bCs/>
        </w:rPr>
        <w:t>“Meander”</w:t>
      </w:r>
      <w:r>
        <w:t xml:space="preserve"> undergo a review process as follows: </w:t>
      </w:r>
      <w:r>
        <w:br/>
      </w:r>
      <w:r>
        <w:br/>
        <w:t xml:space="preserve">1. The editorial board approves the article for external review. If the article is not deemed to be of enough merit, the editorial board can reject it without the external review process taking place (desk rejection). Articles should be prepared according to the guidelines for authors available online or on the third page of the cover of every issue of “Meander”. Failure to comply with the guidelines may result in returning the article to the author for corrections at an earlier stage. </w:t>
      </w:r>
      <w:r>
        <w:br/>
      </w:r>
      <w:r>
        <w:br/>
        <w:t xml:space="preserve">2. Every paper approved for review is sent to an independent reviewer who is not associated with the author’s research institution. The reviewers are experts in their respective fields, chosen according to the subject matter of the submitted article. The editorial board informs the author about submitting their article for review. </w:t>
      </w:r>
      <w:r>
        <w:br/>
      </w:r>
      <w:r>
        <w:br/>
        <w:t xml:space="preserve">3. The review process is anonymous, the identity of both the reviewer and the author is concealed (double blind review). </w:t>
      </w:r>
      <w:r>
        <w:br/>
      </w:r>
      <w:r>
        <w:br/>
        <w:t xml:space="preserve">4. The reviewer recommends the article for publication, correction, or rejection. </w:t>
      </w:r>
      <w:r>
        <w:br/>
      </w:r>
      <w:r>
        <w:br/>
        <w:t xml:space="preserve">5. Basing on the review, the editorial board decides to accept the article, return it to the author for correction, or reject the article. The editorial board discloses the content of the review to the author and informs them of the outcome regarding their text, suggesting necessary corrections if need be. In some cases, especially if there arises the need for far-reaching corrections, the editorial board can have the article reviewed again, by a second reviewer, after its resubmission. </w:t>
      </w:r>
      <w:r>
        <w:br/>
      </w:r>
      <w:r>
        <w:br/>
        <w:t xml:space="preserve">6. If the review process is taking more than three months and the author has not heard about its outcome, they should contact the editorial board. Please do not enquire about your article before that time. </w:t>
      </w:r>
      <w:r>
        <w:br/>
      </w:r>
      <w:r>
        <w:br/>
        <w:t xml:space="preserve">7. Accepting the article for publication does not mean it will be published exactly in the form it was submitted as all papers undergo a thorough editing process (with the author’s permission). </w:t>
      </w:r>
      <w:r>
        <w:br/>
      </w:r>
      <w:r>
        <w:br/>
        <w:t>8. Materials which are not of a strictly scholarly nature – such as reviews, obituaries, interviews, reports, literary works – are not in general submitted to external review, but they may be if the need arises.</w:t>
      </w:r>
    </w:p>
    <w:sectPr w:rsidR="00B51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0E"/>
    <w:rsid w:val="008C220E"/>
    <w:rsid w:val="00B51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C2C5D29"/>
  <w15:chartTrackingRefBased/>
  <w15:docId w15:val="{F985539B-ACAE-A441-ABDD-9B7C37BB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1928</Characters>
  <Application>Microsoft Office Word</Application>
  <DocSecurity>0</DocSecurity>
  <Lines>16</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 Teleżyńska</dc:creator>
  <cp:keywords/>
  <dc:description/>
  <cp:lastModifiedBy>Hela Teleżyńska</cp:lastModifiedBy>
  <cp:revision>1</cp:revision>
  <dcterms:created xsi:type="dcterms:W3CDTF">2023-05-12T09:16:00Z</dcterms:created>
  <dcterms:modified xsi:type="dcterms:W3CDTF">2023-05-12T09:17:00Z</dcterms:modified>
</cp:coreProperties>
</file>