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4A973" w14:textId="38C2CB89" w:rsidR="009D5F97" w:rsidRPr="00701331" w:rsidRDefault="009D5F97" w:rsidP="00026D85">
      <w:pPr>
        <w:jc w:val="both"/>
        <w:rPr>
          <w:bCs/>
          <w:lang w:val="en-GB"/>
        </w:rPr>
      </w:pPr>
      <w:r w:rsidRPr="00701331">
        <w:rPr>
          <w:b/>
          <w:bCs/>
          <w:lang w:val="en-GB"/>
        </w:rPr>
        <w:t xml:space="preserve">Journal of Water and Land Development (JWLD) </w:t>
      </w:r>
      <w:r w:rsidR="003B30A9" w:rsidRPr="00701331">
        <w:rPr>
          <w:bCs/>
          <w:lang w:val="en-GB"/>
        </w:rPr>
        <w:t>–</w:t>
      </w:r>
      <w:r w:rsidRPr="00701331">
        <w:rPr>
          <w:bCs/>
          <w:lang w:val="en-GB"/>
        </w:rPr>
        <w:t xml:space="preserve"> is a peer reviewed research journal published in English</w:t>
      </w:r>
      <w:r w:rsidR="003B30A9" w:rsidRPr="00701331">
        <w:rPr>
          <w:bCs/>
          <w:lang w:val="en-GB"/>
        </w:rPr>
        <w:t>,</w:t>
      </w:r>
      <w:r w:rsidRPr="00701331">
        <w:rPr>
          <w:bCs/>
          <w:lang w:val="en-GB"/>
        </w:rPr>
        <w:t xml:space="preserve"> indexed in Elsevier – SCOPUS data base.</w:t>
      </w:r>
    </w:p>
    <w:p w14:paraId="04C59C7D" w14:textId="1F38CD31" w:rsidR="009D5F97" w:rsidRPr="00701331" w:rsidRDefault="008B0F3D" w:rsidP="00026D85">
      <w:pPr>
        <w:spacing w:after="0"/>
        <w:jc w:val="both"/>
        <w:rPr>
          <w:bCs/>
          <w:lang w:val="en-GB"/>
        </w:rPr>
      </w:pPr>
      <w:r w:rsidRPr="00701331">
        <w:rPr>
          <w:bCs/>
          <w:lang w:val="en-GB"/>
        </w:rPr>
        <w:t>The j</w:t>
      </w:r>
      <w:r w:rsidR="009D5F97" w:rsidRPr="00701331">
        <w:rPr>
          <w:bCs/>
          <w:lang w:val="en-GB"/>
        </w:rPr>
        <w:t xml:space="preserve">ournal has been published continually since 1997. </w:t>
      </w:r>
      <w:r w:rsidRPr="00701331">
        <w:rPr>
          <w:bCs/>
          <w:lang w:val="en-GB"/>
        </w:rPr>
        <w:t xml:space="preserve">In </w:t>
      </w:r>
      <w:r w:rsidR="009D5F97" w:rsidRPr="00701331">
        <w:rPr>
          <w:bCs/>
          <w:lang w:val="en-GB"/>
        </w:rPr>
        <w:t>2014</w:t>
      </w:r>
      <w:r w:rsidRPr="00701331">
        <w:rPr>
          <w:bCs/>
          <w:lang w:val="en-GB"/>
        </w:rPr>
        <w:t>,</w:t>
      </w:r>
      <w:r w:rsidR="009D5F97" w:rsidRPr="00701331">
        <w:rPr>
          <w:bCs/>
          <w:lang w:val="en-GB"/>
        </w:rPr>
        <w:t xml:space="preserve"> </w:t>
      </w:r>
      <w:r w:rsidRPr="00701331">
        <w:rPr>
          <w:bCs/>
          <w:lang w:val="en-GB"/>
        </w:rPr>
        <w:t>a</w:t>
      </w:r>
      <w:r w:rsidR="009D5F97" w:rsidRPr="00701331">
        <w:rPr>
          <w:bCs/>
          <w:lang w:val="en-GB"/>
        </w:rPr>
        <w:t xml:space="preserve"> quarterly journal devoted to the publication of papers dealing with the following subjects</w:t>
      </w:r>
      <w:r w:rsidRPr="00701331">
        <w:rPr>
          <w:bCs/>
          <w:lang w:val="en-GB"/>
        </w:rPr>
        <w:t xml:space="preserve"> was launched</w:t>
      </w:r>
      <w:r w:rsidR="009D5F97" w:rsidRPr="00701331">
        <w:rPr>
          <w:bCs/>
          <w:lang w:val="en-GB"/>
        </w:rPr>
        <w:t>:</w:t>
      </w:r>
    </w:p>
    <w:p w14:paraId="2C11169E" w14:textId="5B3A985C" w:rsidR="009D5F97" w:rsidRPr="00701331" w:rsidRDefault="009D5F97" w:rsidP="00026D85">
      <w:pPr>
        <w:numPr>
          <w:ilvl w:val="0"/>
          <w:numId w:val="14"/>
        </w:numPr>
        <w:tabs>
          <w:tab w:val="clear" w:pos="720"/>
          <w:tab w:val="num" w:pos="284"/>
        </w:tabs>
        <w:spacing w:after="0"/>
        <w:ind w:left="284" w:hanging="284"/>
        <w:jc w:val="both"/>
        <w:rPr>
          <w:bCs/>
          <w:lang w:val="en-GB"/>
        </w:rPr>
      </w:pPr>
      <w:r w:rsidRPr="00701331">
        <w:rPr>
          <w:bCs/>
          <w:lang w:val="en-GB"/>
        </w:rPr>
        <w:t xml:space="preserve">development of water resources in small river basins: assessment of surface and ground water resources, drought and floods, the methods of assessment of </w:t>
      </w:r>
      <w:r w:rsidR="00935AB0" w:rsidRPr="00701331">
        <w:rPr>
          <w:bCs/>
          <w:lang w:val="en-GB"/>
        </w:rPr>
        <w:t>hu</w:t>
      </w:r>
      <w:r w:rsidRPr="00701331">
        <w:rPr>
          <w:bCs/>
          <w:lang w:val="en-GB"/>
        </w:rPr>
        <w:t>man activity influence on water resources;</w:t>
      </w:r>
    </w:p>
    <w:p w14:paraId="269D6F83" w14:textId="61248852" w:rsidR="009D5F97" w:rsidRPr="00701331" w:rsidRDefault="009D5F97" w:rsidP="00026D85">
      <w:pPr>
        <w:numPr>
          <w:ilvl w:val="0"/>
          <w:numId w:val="14"/>
        </w:numPr>
        <w:tabs>
          <w:tab w:val="clear" w:pos="720"/>
          <w:tab w:val="num" w:pos="284"/>
        </w:tabs>
        <w:spacing w:after="0"/>
        <w:ind w:left="284" w:hanging="284"/>
        <w:jc w:val="both"/>
        <w:rPr>
          <w:bCs/>
          <w:lang w:val="en-GB"/>
        </w:rPr>
      </w:pPr>
      <w:r w:rsidRPr="00701331">
        <w:rPr>
          <w:bCs/>
          <w:lang w:val="en-GB"/>
        </w:rPr>
        <w:t>sustainable development of agricultural landscape: farm arrangement, wetland protection, the role of forest and grassland;</w:t>
      </w:r>
    </w:p>
    <w:p w14:paraId="00CBAC57" w14:textId="768BEC45" w:rsidR="009D5F97" w:rsidRPr="00701331" w:rsidRDefault="009D5F97" w:rsidP="00026D85">
      <w:pPr>
        <w:numPr>
          <w:ilvl w:val="0"/>
          <w:numId w:val="14"/>
        </w:numPr>
        <w:tabs>
          <w:tab w:val="clear" w:pos="720"/>
          <w:tab w:val="num" w:pos="284"/>
        </w:tabs>
        <w:spacing w:after="0"/>
        <w:ind w:left="284" w:hanging="284"/>
        <w:jc w:val="both"/>
        <w:rPr>
          <w:bCs/>
          <w:lang w:val="en-GB"/>
        </w:rPr>
      </w:pPr>
      <w:r w:rsidRPr="00701331">
        <w:rPr>
          <w:bCs/>
          <w:lang w:val="en-GB"/>
        </w:rPr>
        <w:t>protection of water resources quality: non-point contamination from agriculture, villages and farms, methods of surface and ground wa</w:t>
      </w:r>
      <w:r w:rsidR="00700B2F" w:rsidRPr="00701331">
        <w:rPr>
          <w:bCs/>
          <w:lang w:val="en-GB"/>
        </w:rPr>
        <w:t>ter pro</w:t>
      </w:r>
      <w:r w:rsidRPr="00701331">
        <w:rPr>
          <w:bCs/>
          <w:lang w:val="en-GB"/>
        </w:rPr>
        <w:t>tection;</w:t>
      </w:r>
    </w:p>
    <w:p w14:paraId="209F3E7A" w14:textId="71F3DAA9" w:rsidR="009D5F97" w:rsidRPr="00701331" w:rsidRDefault="009D5F97" w:rsidP="00026D85">
      <w:pPr>
        <w:numPr>
          <w:ilvl w:val="0"/>
          <w:numId w:val="14"/>
        </w:numPr>
        <w:tabs>
          <w:tab w:val="clear" w:pos="720"/>
          <w:tab w:val="num" w:pos="284"/>
        </w:tabs>
        <w:spacing w:after="0"/>
        <w:ind w:left="284" w:hanging="284"/>
        <w:jc w:val="both"/>
        <w:rPr>
          <w:bCs/>
          <w:lang w:val="en-GB"/>
        </w:rPr>
      </w:pPr>
      <w:r w:rsidRPr="00701331">
        <w:rPr>
          <w:bCs/>
          <w:lang w:val="en-GB"/>
        </w:rPr>
        <w:t xml:space="preserve">irrigation and drainage: management, maintenance and operation, water use, water-crop relations, the influence of drainage and irrigation on </w:t>
      </w:r>
      <w:r w:rsidR="00935AB0" w:rsidRPr="00701331">
        <w:rPr>
          <w:bCs/>
          <w:lang w:val="en-GB"/>
        </w:rPr>
        <w:t xml:space="preserve">the </w:t>
      </w:r>
      <w:r w:rsidRPr="00701331">
        <w:rPr>
          <w:bCs/>
          <w:lang w:val="en-GB"/>
        </w:rPr>
        <w:t>environment;</w:t>
      </w:r>
    </w:p>
    <w:p w14:paraId="182CA2FE" w14:textId="77777777" w:rsidR="009D5F97" w:rsidRPr="00701331" w:rsidRDefault="009D5F97" w:rsidP="00026D85">
      <w:pPr>
        <w:numPr>
          <w:ilvl w:val="0"/>
          <w:numId w:val="14"/>
        </w:numPr>
        <w:tabs>
          <w:tab w:val="clear" w:pos="720"/>
          <w:tab w:val="num" w:pos="284"/>
        </w:tabs>
        <w:ind w:left="284" w:hanging="284"/>
        <w:jc w:val="both"/>
        <w:rPr>
          <w:bCs/>
          <w:lang w:val="en-GB"/>
        </w:rPr>
      </w:pPr>
      <w:r w:rsidRPr="00701331">
        <w:rPr>
          <w:bCs/>
          <w:lang w:val="en-GB"/>
        </w:rPr>
        <w:t>hydraulic structures for water management in small basins, earth structures, river conservation, etc.</w:t>
      </w:r>
    </w:p>
    <w:p w14:paraId="0375B2FF" w14:textId="33186C0C" w:rsidR="009D5F97" w:rsidRPr="00701331" w:rsidRDefault="009D5F97" w:rsidP="00026D85">
      <w:pPr>
        <w:spacing w:after="0"/>
        <w:jc w:val="both"/>
        <w:rPr>
          <w:b/>
          <w:bCs/>
          <w:lang w:val="en-GB"/>
        </w:rPr>
      </w:pPr>
      <w:r w:rsidRPr="00701331">
        <w:rPr>
          <w:b/>
          <w:bCs/>
          <w:lang w:val="en-GB"/>
        </w:rPr>
        <w:t>Topics</w:t>
      </w:r>
      <w:r w:rsidR="00935AB0" w:rsidRPr="00701331">
        <w:rPr>
          <w:b/>
          <w:bCs/>
          <w:lang w:val="en-GB"/>
        </w:rPr>
        <w:t xml:space="preserve"> covered</w:t>
      </w:r>
    </w:p>
    <w:p w14:paraId="55608BC2" w14:textId="518EA27B" w:rsidR="009D5F97" w:rsidRPr="00701331" w:rsidRDefault="00935AB0" w:rsidP="00026D85">
      <w:pPr>
        <w:jc w:val="both"/>
        <w:rPr>
          <w:bCs/>
          <w:lang w:val="en-GB"/>
        </w:rPr>
      </w:pPr>
      <w:r w:rsidRPr="00701331">
        <w:rPr>
          <w:bCs/>
          <w:lang w:val="en-GB"/>
        </w:rPr>
        <w:t>Agriculture</w:t>
      </w:r>
      <w:r w:rsidR="00620EAD" w:rsidRPr="00701331">
        <w:rPr>
          <w:bCs/>
          <w:lang w:val="en-GB"/>
        </w:rPr>
        <w:t>, horticulture, ecology, plant physiology, geology, microbiology, biological sciences, hydrobiology, animal science and zoology, aquatic science, earth and environmental sciences, architecture and urban planning, soil science, civil engineering and transportation, nature and landscape conservation, waste management and disposal, water science and technology, environmental engineering, mining and energy, socio-economic geography, and spatial management.</w:t>
      </w:r>
    </w:p>
    <w:p w14:paraId="73DE6CA0" w14:textId="5222ABAF" w:rsidR="009D5F97" w:rsidRPr="00701331" w:rsidRDefault="009D5F97" w:rsidP="00026D85">
      <w:pPr>
        <w:jc w:val="both"/>
        <w:rPr>
          <w:lang w:val="en-GB"/>
        </w:rPr>
      </w:pPr>
      <w:r w:rsidRPr="00701331">
        <w:rPr>
          <w:b/>
          <w:bCs/>
          <w:lang w:val="en-GB"/>
        </w:rPr>
        <w:t xml:space="preserve">JWLD </w:t>
      </w:r>
      <w:r w:rsidRPr="00701331">
        <w:rPr>
          <w:bCs/>
          <w:lang w:val="en-GB"/>
        </w:rPr>
        <w:t>publishes peer</w:t>
      </w:r>
      <w:r w:rsidR="00935AB0" w:rsidRPr="00701331">
        <w:rPr>
          <w:bCs/>
          <w:lang w:val="en-GB"/>
        </w:rPr>
        <w:t xml:space="preserve"> </w:t>
      </w:r>
      <w:r w:rsidRPr="00701331">
        <w:rPr>
          <w:bCs/>
          <w:lang w:val="en-GB"/>
        </w:rPr>
        <w:t xml:space="preserve">reviewed, original, </w:t>
      </w:r>
      <w:r w:rsidR="000A60BF" w:rsidRPr="00701331">
        <w:rPr>
          <w:bCs/>
          <w:lang w:val="en-GB"/>
        </w:rPr>
        <w:t xml:space="preserve">research </w:t>
      </w:r>
      <w:r w:rsidRPr="00701331">
        <w:rPr>
          <w:bCs/>
          <w:lang w:val="en-GB"/>
        </w:rPr>
        <w:t xml:space="preserve">papers, </w:t>
      </w:r>
      <w:r w:rsidR="000A60BF" w:rsidRPr="00701331">
        <w:rPr>
          <w:bCs/>
          <w:lang w:val="en-GB"/>
        </w:rPr>
        <w:t xml:space="preserve">short </w:t>
      </w:r>
      <w:r w:rsidRPr="00701331">
        <w:rPr>
          <w:bCs/>
          <w:lang w:val="en-GB"/>
        </w:rPr>
        <w:t xml:space="preserve">communications, </w:t>
      </w:r>
      <w:r w:rsidR="00935AB0" w:rsidRPr="00701331">
        <w:rPr>
          <w:bCs/>
          <w:lang w:val="en-GB"/>
        </w:rPr>
        <w:t>and reviews.</w:t>
      </w:r>
      <w:r w:rsidRPr="00701331">
        <w:rPr>
          <w:bCs/>
          <w:lang w:val="en-GB"/>
        </w:rPr>
        <w:t xml:space="preserve"> Papers dealing with diverse aspects of above listed subjects and topics are welcome, namely if they bring novelty and further understanding in this field. The language of the journal is British English.</w:t>
      </w:r>
    </w:p>
    <w:p w14:paraId="5D22AE30" w14:textId="0EE5562A" w:rsidR="00CC17AF" w:rsidRDefault="009D5F97" w:rsidP="00026D85">
      <w:pPr>
        <w:jc w:val="both"/>
        <w:rPr>
          <w:bCs/>
          <w:lang w:val="en-GB"/>
        </w:rPr>
      </w:pPr>
      <w:r w:rsidRPr="00701331">
        <w:rPr>
          <w:b/>
          <w:bCs/>
          <w:lang w:val="en-GB"/>
        </w:rPr>
        <w:t xml:space="preserve">JWLD </w:t>
      </w:r>
      <w:r w:rsidRPr="00701331">
        <w:rPr>
          <w:bCs/>
          <w:lang w:val="en-GB"/>
        </w:rPr>
        <w:t>is the open-access journal</w:t>
      </w:r>
      <w:r w:rsidR="004A730E" w:rsidRPr="00701331">
        <w:rPr>
          <w:lang w:val="en-GB"/>
        </w:rPr>
        <w:t xml:space="preserve"> </w:t>
      </w:r>
      <w:r w:rsidR="004A730E" w:rsidRPr="00701331">
        <w:rPr>
          <w:bCs/>
          <w:lang w:val="en-GB"/>
        </w:rPr>
        <w:t xml:space="preserve">under the CC BY-NC-ND </w:t>
      </w:r>
      <w:r w:rsidR="00935AB0" w:rsidRPr="00701331">
        <w:rPr>
          <w:bCs/>
          <w:lang w:val="en-GB"/>
        </w:rPr>
        <w:t>licence</w:t>
      </w:r>
      <w:r w:rsidRPr="00701331">
        <w:rPr>
          <w:bCs/>
          <w:lang w:val="en-GB"/>
        </w:rPr>
        <w:t xml:space="preserve">. </w:t>
      </w:r>
      <w:r w:rsidR="00CC17AF">
        <w:rPr>
          <w:bCs/>
          <w:lang w:val="en-GB"/>
        </w:rPr>
        <w:t>The c</w:t>
      </w:r>
      <w:r w:rsidR="00CC17AF" w:rsidRPr="00701331">
        <w:rPr>
          <w:bCs/>
          <w:lang w:val="en-GB"/>
        </w:rPr>
        <w:t xml:space="preserve">opyright </w:t>
      </w:r>
      <w:r w:rsidRPr="00701331">
        <w:rPr>
          <w:bCs/>
          <w:lang w:val="en-GB"/>
        </w:rPr>
        <w:t>remains with the author.</w:t>
      </w:r>
    </w:p>
    <w:p w14:paraId="0E2F7EE6" w14:textId="31905753" w:rsidR="00CC17AF" w:rsidRDefault="00CC17AF" w:rsidP="00701331">
      <w:pPr>
        <w:ind w:left="-142" w:right="-142"/>
        <w:jc w:val="both"/>
        <w:rPr>
          <w:bCs/>
          <w:lang w:val="en-GB"/>
        </w:rPr>
      </w:pPr>
      <w:r w:rsidRPr="00CC17AF">
        <w:rPr>
          <w:bCs/>
          <w:noProof/>
          <w:lang w:eastAsia="pl-PL"/>
        </w:rPr>
        <mc:AlternateContent>
          <mc:Choice Requires="wps">
            <w:drawing>
              <wp:inline distT="0" distB="0" distL="0" distR="0" wp14:anchorId="351CB106" wp14:editId="23147E70">
                <wp:extent cx="5955475" cy="694706"/>
                <wp:effectExtent l="0" t="0" r="26670" b="10160"/>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475" cy="694706"/>
                        </a:xfrm>
                        <a:prstGeom prst="rect">
                          <a:avLst/>
                        </a:prstGeom>
                        <a:solidFill>
                          <a:srgbClr val="FFFFFF"/>
                        </a:solidFill>
                        <a:ln w="6350">
                          <a:solidFill>
                            <a:srgbClr val="000000"/>
                          </a:solidFill>
                          <a:miter lim="800000"/>
                          <a:headEnd/>
                          <a:tailEnd/>
                        </a:ln>
                      </wps:spPr>
                      <wps:txbx>
                        <w:txbxContent>
                          <w:p w14:paraId="2CDAE5A2" w14:textId="4177B617" w:rsidR="007E76F6" w:rsidRPr="001D34C8" w:rsidRDefault="00CC17AF" w:rsidP="00701331">
                            <w:pPr>
                              <w:jc w:val="center"/>
                              <w:rPr>
                                <w:rStyle w:val="fs11lh1-5"/>
                                <w:color w:val="538135" w:themeColor="accent6" w:themeShade="BF"/>
                                <w:lang w:val="en-GB"/>
                              </w:rPr>
                            </w:pPr>
                            <w:r w:rsidRPr="00701331">
                              <w:rPr>
                                <w:bCs/>
                                <w:color w:val="538135" w:themeColor="accent6" w:themeShade="BF"/>
                                <w:lang w:val="en-GB"/>
                              </w:rPr>
                              <w:t xml:space="preserve">The standard </w:t>
                            </w:r>
                            <w:r w:rsidR="00E01A3A" w:rsidRPr="00E01A3A">
                              <w:rPr>
                                <w:bCs/>
                                <w:color w:val="538135" w:themeColor="accent6" w:themeShade="BF"/>
                                <w:lang w:val="en-GB"/>
                              </w:rPr>
                              <w:t>publication price</w:t>
                            </w:r>
                            <w:r w:rsidRPr="00701331">
                              <w:rPr>
                                <w:bCs/>
                                <w:color w:val="538135" w:themeColor="accent6" w:themeShade="BF"/>
                                <w:lang w:val="en-GB"/>
                              </w:rPr>
                              <w:t xml:space="preserve"> is </w:t>
                            </w:r>
                            <w:r w:rsidRPr="00701331">
                              <w:rPr>
                                <w:rStyle w:val="fs11lh1-5"/>
                                <w:color w:val="FF0000"/>
                                <w:lang w:val="en-GB"/>
                              </w:rPr>
                              <w:t>500€</w:t>
                            </w:r>
                            <w:r w:rsidRPr="00701331">
                              <w:rPr>
                                <w:rStyle w:val="fs11lh1-5"/>
                                <w:color w:val="538135" w:themeColor="accent6" w:themeShade="BF"/>
                                <w:lang w:val="en-GB"/>
                              </w:rPr>
                              <w:t xml:space="preserve"> including 23% VAT for paper</w:t>
                            </w:r>
                            <w:r w:rsidR="00E01A3A">
                              <w:rPr>
                                <w:rStyle w:val="fs11lh1-5"/>
                                <w:color w:val="538135" w:themeColor="accent6" w:themeShade="BF"/>
                                <w:lang w:val="en-GB"/>
                              </w:rPr>
                              <w:t>s</w:t>
                            </w:r>
                          </w:p>
                          <w:p w14:paraId="3C4C590B" w14:textId="64A84A32" w:rsidR="00CC17AF" w:rsidRPr="00701331" w:rsidRDefault="00CC17AF" w:rsidP="00701331">
                            <w:pPr>
                              <w:jc w:val="center"/>
                              <w:rPr>
                                <w:bCs/>
                                <w:color w:val="538135" w:themeColor="accent6" w:themeShade="BF"/>
                                <w:lang w:val="en-GB"/>
                              </w:rPr>
                            </w:pPr>
                            <w:r w:rsidRPr="00701331">
                              <w:rPr>
                                <w:rStyle w:val="fs11lh1-5"/>
                                <w:color w:val="538135" w:themeColor="accent6" w:themeShade="BF"/>
                                <w:lang w:val="en-GB"/>
                              </w:rPr>
                              <w:t>(</w:t>
                            </w:r>
                            <w:r w:rsidRPr="00701331">
                              <w:rPr>
                                <w:rStyle w:val="fs11lh1-5"/>
                                <w:color w:val="FF0000"/>
                                <w:lang w:val="en-GB"/>
                              </w:rPr>
                              <w:t>max. 12 pages</w:t>
                            </w:r>
                            <w:r w:rsidRPr="00701331">
                              <w:rPr>
                                <w:rStyle w:val="fs11lh1-5"/>
                                <w:color w:val="538135" w:themeColor="accent6" w:themeShade="BF"/>
                                <w:lang w:val="en-GB"/>
                              </w:rPr>
                              <w:t xml:space="preserve"> including</w:t>
                            </w:r>
                            <w:r w:rsidR="007E76F6" w:rsidRPr="00701331">
                              <w:rPr>
                                <w:rStyle w:val="fs11lh1-5"/>
                                <w:color w:val="538135" w:themeColor="accent6" w:themeShade="BF"/>
                                <w:lang w:val="en-GB"/>
                              </w:rPr>
                              <w:t xml:space="preserve"> figures or tables)</w:t>
                            </w:r>
                          </w:p>
                        </w:txbxContent>
                      </wps:txbx>
                      <wps:bodyPr rot="0" vert="horz" wrap="square" lIns="108000" tIns="108000" rIns="108000" bIns="45720" anchor="t" anchorCtr="0">
                        <a:noAutofit/>
                      </wps:bodyPr>
                    </wps:wsp>
                  </a:graphicData>
                </a:graphic>
              </wp:inline>
            </w:drawing>
          </mc:Choice>
          <mc:Fallback xmlns:w15="http://schemas.microsoft.com/office/word/2012/wordml">
            <w:pict>
              <v:shapetype w14:anchorId="351CB106" id="_x0000_t202" coordsize="21600,21600" o:spt="202" path="m,l,21600r21600,l21600,xe">
                <v:stroke joinstyle="miter"/>
                <v:path gradientshapeok="t" o:connecttype="rect"/>
              </v:shapetype>
              <v:shape id="Pole tekstowe 2" o:spid="_x0000_s1026" type="#_x0000_t202" style="width:468.95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" strokeweight=".5pt">
                <v:textbox inset="3mm,3mm,3mm">
                  <w:txbxContent>
                    <w:p w14:paraId="2CDAE5A2" w14:textId="4177B617" w:rsidR="007E76F6" w:rsidRPr="001D34C8" w:rsidRDefault="00CC17AF" w:rsidP="00701331">
                      <w:pPr>
                        <w:jc w:val="center"/>
                        <w:rPr>
                          <w:rStyle w:val="fs11lh1-5"/>
                          <w:color w:val="538135" w:themeColor="accent6" w:themeShade="BF"/>
                          <w:lang w:val="en-GB"/>
                        </w:rPr>
                      </w:pPr>
                      <w:r w:rsidRPr="00701331">
                        <w:rPr>
                          <w:bCs/>
                          <w:color w:val="538135" w:themeColor="accent6" w:themeShade="BF"/>
                          <w:lang w:val="en-GB"/>
                        </w:rPr>
                        <w:t xml:space="preserve">The standard </w:t>
                      </w:r>
                      <w:r w:rsidR="00E01A3A" w:rsidRPr="00E01A3A">
                        <w:rPr>
                          <w:bCs/>
                          <w:color w:val="538135" w:themeColor="accent6" w:themeShade="BF"/>
                          <w:lang w:val="en-GB"/>
                        </w:rPr>
                        <w:t>publication price</w:t>
                      </w:r>
                      <w:r w:rsidRPr="00701331">
                        <w:rPr>
                          <w:bCs/>
                          <w:color w:val="538135" w:themeColor="accent6" w:themeShade="BF"/>
                          <w:lang w:val="en-GB"/>
                        </w:rPr>
                        <w:t xml:space="preserve"> is </w:t>
                      </w:r>
                      <w:r w:rsidRPr="00701331">
                        <w:rPr>
                          <w:rStyle w:val="fs11lh1-5"/>
                          <w:color w:val="FF0000"/>
                          <w:lang w:val="en-GB"/>
                        </w:rPr>
                        <w:t>500€</w:t>
                      </w:r>
                      <w:r w:rsidRPr="00701331">
                        <w:rPr>
                          <w:rStyle w:val="fs11lh1-5"/>
                          <w:color w:val="538135" w:themeColor="accent6" w:themeShade="BF"/>
                          <w:lang w:val="en-GB"/>
                        </w:rPr>
                        <w:t xml:space="preserve"> including 23% VAT for paper</w:t>
                      </w:r>
                      <w:r w:rsidR="00E01A3A">
                        <w:rPr>
                          <w:rStyle w:val="fs11lh1-5"/>
                          <w:color w:val="538135" w:themeColor="accent6" w:themeShade="BF"/>
                          <w:lang w:val="en-GB"/>
                        </w:rPr>
                        <w:t>s</w:t>
                      </w:r>
                    </w:p>
                    <w:p w14:paraId="3C4C590B" w14:textId="64A84A32" w:rsidR="00CC17AF" w:rsidRPr="00701331" w:rsidRDefault="00CC17AF" w:rsidP="00701331">
                      <w:pPr>
                        <w:jc w:val="center"/>
                        <w:rPr>
                          <w:bCs/>
                          <w:color w:val="538135" w:themeColor="accent6" w:themeShade="BF"/>
                          <w:lang w:val="en-GB"/>
                        </w:rPr>
                      </w:pPr>
                      <w:r w:rsidRPr="00701331">
                        <w:rPr>
                          <w:rStyle w:val="fs11lh1-5"/>
                          <w:color w:val="538135" w:themeColor="accent6" w:themeShade="BF"/>
                          <w:lang w:val="en-GB"/>
                        </w:rPr>
                        <w:t>(</w:t>
                      </w:r>
                      <w:r w:rsidRPr="00701331">
                        <w:rPr>
                          <w:rStyle w:val="fs11lh1-5"/>
                          <w:color w:val="FF0000"/>
                          <w:lang w:val="en-GB"/>
                        </w:rPr>
                        <w:t>max. 12 pages</w:t>
                      </w:r>
                      <w:r w:rsidRPr="00701331">
                        <w:rPr>
                          <w:rStyle w:val="fs11lh1-5"/>
                          <w:color w:val="538135" w:themeColor="accent6" w:themeShade="BF"/>
                          <w:lang w:val="en-GB"/>
                        </w:rPr>
                        <w:t xml:space="preserve"> including</w:t>
                      </w:r>
                      <w:r w:rsidR="007E76F6" w:rsidRPr="00701331">
                        <w:rPr>
                          <w:rStyle w:val="fs11lh1-5"/>
                          <w:color w:val="538135" w:themeColor="accent6" w:themeShade="BF"/>
                          <w:lang w:val="en-GB"/>
                        </w:rPr>
                        <w:t xml:space="preserve"> figures or tables)</w:t>
                      </w:r>
                    </w:p>
                  </w:txbxContent>
                </v:textbox>
                <w10:anchorlock/>
              </v:shape>
            </w:pict>
          </mc:Fallback>
        </mc:AlternateContent>
      </w:r>
    </w:p>
    <w:p w14:paraId="36FA21DF" w14:textId="29B8CFC3" w:rsidR="009D5F97" w:rsidRPr="00701331" w:rsidRDefault="003760C6" w:rsidP="00026D85">
      <w:pPr>
        <w:jc w:val="both"/>
        <w:rPr>
          <w:lang w:val="en-GB"/>
        </w:rPr>
      </w:pPr>
      <w:r>
        <w:rPr>
          <w:bCs/>
          <w:lang w:val="en-GB"/>
        </w:rPr>
        <w:t>By</w:t>
      </w:r>
      <w:r w:rsidR="009D5F97" w:rsidRPr="00701331">
        <w:rPr>
          <w:bCs/>
          <w:lang w:val="en-GB"/>
        </w:rPr>
        <w:t xml:space="preserve"> submitting an article, the author agrees to </w:t>
      </w:r>
      <w:r>
        <w:rPr>
          <w:bCs/>
          <w:lang w:val="en-GB"/>
        </w:rPr>
        <w:t xml:space="preserve">the </w:t>
      </w:r>
      <w:r w:rsidR="009D5F97" w:rsidRPr="00701331">
        <w:rPr>
          <w:bCs/>
          <w:lang w:val="en-GB"/>
        </w:rPr>
        <w:t xml:space="preserve">payment </w:t>
      </w:r>
      <w:r>
        <w:rPr>
          <w:bCs/>
          <w:lang w:val="en-GB"/>
        </w:rPr>
        <w:t xml:space="preserve">terms, </w:t>
      </w:r>
      <w:r w:rsidR="009D5F97" w:rsidRPr="00701331">
        <w:rPr>
          <w:bCs/>
          <w:lang w:val="en-GB"/>
        </w:rPr>
        <w:t>if the</w:t>
      </w:r>
      <w:r>
        <w:rPr>
          <w:bCs/>
          <w:lang w:val="en-GB"/>
        </w:rPr>
        <w:t>ir</w:t>
      </w:r>
      <w:r w:rsidR="009D5F97" w:rsidRPr="00701331">
        <w:rPr>
          <w:bCs/>
          <w:lang w:val="en-GB"/>
        </w:rPr>
        <w:t xml:space="preserve"> article is accepted for publication.</w:t>
      </w:r>
    </w:p>
    <w:p w14:paraId="34F249A5" w14:textId="5C17553C" w:rsidR="009D5F97" w:rsidRPr="00701331" w:rsidRDefault="009D5F97" w:rsidP="00026D85">
      <w:pPr>
        <w:jc w:val="both"/>
        <w:rPr>
          <w:lang w:val="en-GB"/>
        </w:rPr>
      </w:pPr>
      <w:r w:rsidRPr="00701331">
        <w:rPr>
          <w:lang w:val="en-GB"/>
        </w:rPr>
        <w:t>All manuscripts are submitted and peer</w:t>
      </w:r>
      <w:r w:rsidR="003760C6">
        <w:rPr>
          <w:lang w:val="en-GB"/>
        </w:rPr>
        <w:t xml:space="preserve"> </w:t>
      </w:r>
      <w:r w:rsidRPr="00701331">
        <w:rPr>
          <w:lang w:val="en-GB"/>
        </w:rPr>
        <w:t xml:space="preserve">reviewed exclusively in their electronic versions via </w:t>
      </w:r>
      <w:r w:rsidR="0055091F">
        <w:rPr>
          <w:lang w:val="en-GB"/>
        </w:rPr>
        <w:t xml:space="preserve">our </w:t>
      </w:r>
      <w:r w:rsidRPr="00701331">
        <w:rPr>
          <w:lang w:val="en-GB"/>
        </w:rPr>
        <w:t xml:space="preserve">online system: </w:t>
      </w:r>
      <w:hyperlink r:id="rId7" w:history="1">
        <w:r w:rsidR="004A730E" w:rsidRPr="00701331">
          <w:rPr>
            <w:rStyle w:val="Hipercze"/>
            <w:lang w:val="en-GB"/>
          </w:rPr>
          <w:t>https://www.editorialsystem.com/jwld</w:t>
        </w:r>
      </w:hyperlink>
      <w:r w:rsidR="0055091F">
        <w:rPr>
          <w:rStyle w:val="Hipercze"/>
          <w:lang w:val="en-GB"/>
        </w:rPr>
        <w:t>.</w:t>
      </w:r>
    </w:p>
    <w:p w14:paraId="4E000C6B" w14:textId="05B23ABD" w:rsidR="009D5F97" w:rsidRPr="00701331" w:rsidRDefault="009D5F97" w:rsidP="00026D85">
      <w:pPr>
        <w:spacing w:after="0"/>
        <w:jc w:val="both"/>
        <w:rPr>
          <w:lang w:val="en-GB"/>
        </w:rPr>
      </w:pPr>
      <w:r w:rsidRPr="00701331">
        <w:rPr>
          <w:lang w:val="en-GB"/>
        </w:rPr>
        <w:t xml:space="preserve">If necessary, correspondence should be sent to the editorial office by e-mail: </w:t>
      </w:r>
      <w:hyperlink r:id="rId8" w:history="1">
        <w:r w:rsidR="004A730E" w:rsidRPr="00701331">
          <w:rPr>
            <w:rStyle w:val="Hipercze"/>
            <w:lang w:val="en-GB"/>
          </w:rPr>
          <w:t>journal@itp.edu.pl</w:t>
        </w:r>
      </w:hyperlink>
    </w:p>
    <w:p w14:paraId="72E937AA" w14:textId="514B47DC" w:rsidR="009D5F97" w:rsidRPr="00701331" w:rsidRDefault="009D5F97" w:rsidP="00026D85">
      <w:pPr>
        <w:numPr>
          <w:ilvl w:val="0"/>
          <w:numId w:val="14"/>
        </w:numPr>
        <w:tabs>
          <w:tab w:val="clear" w:pos="720"/>
          <w:tab w:val="num" w:pos="284"/>
        </w:tabs>
        <w:spacing w:after="0"/>
        <w:ind w:left="284" w:hanging="284"/>
        <w:jc w:val="both"/>
        <w:rPr>
          <w:lang w:val="en-GB"/>
        </w:rPr>
      </w:pPr>
      <w:r w:rsidRPr="00701331">
        <w:rPr>
          <w:lang w:val="en-GB"/>
        </w:rPr>
        <w:t>Mail address</w:t>
      </w:r>
      <w:r w:rsidR="0038578D" w:rsidRPr="00701331">
        <w:rPr>
          <w:lang w:val="en-GB"/>
        </w:rPr>
        <w:t xml:space="preserve">: Institute of Technology and Life Sciences – National Research Institute, Falenty, </w:t>
      </w:r>
      <w:r w:rsidR="00015718" w:rsidRPr="00701331">
        <w:rPr>
          <w:lang w:val="en-GB"/>
        </w:rPr>
        <w:t>a</w:t>
      </w:r>
      <w:r w:rsidR="0038578D" w:rsidRPr="00701331">
        <w:rPr>
          <w:lang w:val="en-GB"/>
        </w:rPr>
        <w:t xml:space="preserve">l. </w:t>
      </w:r>
      <w:proofErr w:type="spellStart"/>
      <w:r w:rsidR="0038578D" w:rsidRPr="00701331">
        <w:rPr>
          <w:lang w:val="en-GB"/>
        </w:rPr>
        <w:t>Hrabska</w:t>
      </w:r>
      <w:proofErr w:type="spellEnd"/>
      <w:r w:rsidR="0038578D" w:rsidRPr="00701331">
        <w:rPr>
          <w:lang w:val="en-GB"/>
        </w:rPr>
        <w:t xml:space="preserve"> 3, 05-090 </w:t>
      </w:r>
      <w:proofErr w:type="spellStart"/>
      <w:r w:rsidR="0038578D" w:rsidRPr="00701331">
        <w:rPr>
          <w:lang w:val="en-GB"/>
        </w:rPr>
        <w:t>Raszyn</w:t>
      </w:r>
      <w:proofErr w:type="spellEnd"/>
      <w:r w:rsidR="0038578D" w:rsidRPr="00701331">
        <w:rPr>
          <w:lang w:val="en-GB"/>
        </w:rPr>
        <w:t>, Poland</w:t>
      </w:r>
    </w:p>
    <w:p w14:paraId="5B2BD946" w14:textId="0FEA86F3" w:rsidR="000A60BF" w:rsidRPr="00701331" w:rsidRDefault="000A60BF" w:rsidP="00026D85">
      <w:pPr>
        <w:numPr>
          <w:ilvl w:val="0"/>
          <w:numId w:val="14"/>
        </w:numPr>
        <w:tabs>
          <w:tab w:val="clear" w:pos="720"/>
          <w:tab w:val="num" w:pos="284"/>
        </w:tabs>
        <w:spacing w:after="0"/>
        <w:ind w:left="284" w:hanging="284"/>
        <w:jc w:val="both"/>
      </w:pPr>
      <w:r w:rsidRPr="00701331">
        <w:rPr>
          <w:lang w:val="en-GB"/>
        </w:rPr>
        <w:t xml:space="preserve">Editor-in-Chief (EIC): </w:t>
      </w:r>
      <w:proofErr w:type="spellStart"/>
      <w:r w:rsidRPr="00701331">
        <w:rPr>
          <w:lang w:val="en-GB"/>
        </w:rPr>
        <w:t>Prof.</w:t>
      </w:r>
      <w:proofErr w:type="spellEnd"/>
      <w:r w:rsidRPr="00701331">
        <w:rPr>
          <w:lang w:val="en-GB"/>
        </w:rPr>
        <w:t xml:space="preserve"> Dr Hab. </w:t>
      </w:r>
      <w:r w:rsidRPr="00701331">
        <w:t xml:space="preserve">Hazem M. KALAJI, e-mail: </w:t>
      </w:r>
      <w:hyperlink r:id="rId9" w:history="1">
        <w:r w:rsidRPr="00701331">
          <w:rPr>
            <w:rStyle w:val="Hipercze"/>
          </w:rPr>
          <w:t>hazem@kalaji.pl</w:t>
        </w:r>
      </w:hyperlink>
    </w:p>
    <w:p w14:paraId="780969F1" w14:textId="7C3D58B9" w:rsidR="009D5F97" w:rsidRPr="00701331" w:rsidRDefault="00B80B30" w:rsidP="00026D85">
      <w:pPr>
        <w:numPr>
          <w:ilvl w:val="0"/>
          <w:numId w:val="14"/>
        </w:numPr>
        <w:tabs>
          <w:tab w:val="clear" w:pos="720"/>
          <w:tab w:val="num" w:pos="284"/>
        </w:tabs>
        <w:spacing w:after="120"/>
        <w:ind w:left="284" w:hanging="284"/>
        <w:jc w:val="both"/>
        <w:rPr>
          <w:lang w:val="en-GB"/>
        </w:rPr>
      </w:pPr>
      <w:r w:rsidRPr="00701331">
        <w:rPr>
          <w:lang w:val="en-GB"/>
        </w:rPr>
        <w:t xml:space="preserve">Managing </w:t>
      </w:r>
      <w:r w:rsidR="009D5F97" w:rsidRPr="00701331">
        <w:rPr>
          <w:lang w:val="en-GB"/>
        </w:rPr>
        <w:t>Editor</w:t>
      </w:r>
      <w:r w:rsidR="001C7FB6" w:rsidRPr="00701331">
        <w:rPr>
          <w:lang w:val="en-GB"/>
        </w:rPr>
        <w:t xml:space="preserve"> (ME)</w:t>
      </w:r>
      <w:r w:rsidR="009D5F97" w:rsidRPr="00701331">
        <w:rPr>
          <w:lang w:val="en-GB"/>
        </w:rPr>
        <w:t xml:space="preserve">: </w:t>
      </w:r>
      <w:proofErr w:type="spellStart"/>
      <w:r w:rsidRPr="00701331">
        <w:rPr>
          <w:lang w:val="en-GB"/>
        </w:rPr>
        <w:t>Dr</w:t>
      </w:r>
      <w:r w:rsidR="009D5F97" w:rsidRPr="00701331">
        <w:rPr>
          <w:lang w:val="en-GB"/>
        </w:rPr>
        <w:t>.</w:t>
      </w:r>
      <w:proofErr w:type="spellEnd"/>
      <w:r w:rsidR="009D5F97" w:rsidRPr="00701331">
        <w:rPr>
          <w:lang w:val="en-GB"/>
        </w:rPr>
        <w:t xml:space="preserve"> </w:t>
      </w:r>
      <w:r w:rsidRPr="00701331">
        <w:rPr>
          <w:lang w:val="en-GB"/>
        </w:rPr>
        <w:t>Adam BRYSIEWICZ</w:t>
      </w:r>
      <w:r w:rsidR="009D5F97" w:rsidRPr="00701331">
        <w:rPr>
          <w:lang w:val="en-GB"/>
        </w:rPr>
        <w:t>, phone: (+</w:t>
      </w:r>
      <w:r w:rsidRPr="00701331">
        <w:rPr>
          <w:lang w:val="en-GB"/>
        </w:rPr>
        <w:t>48</w:t>
      </w:r>
      <w:r w:rsidR="009D5F97" w:rsidRPr="00701331">
        <w:rPr>
          <w:lang w:val="en-GB"/>
        </w:rPr>
        <w:t xml:space="preserve">) 225 106 824, </w:t>
      </w:r>
      <w:r w:rsidRPr="00701331">
        <w:rPr>
          <w:lang w:val="en-GB"/>
        </w:rPr>
        <w:t>22 243 52 32; +48 22 243 54 56</w:t>
      </w:r>
      <w:r w:rsidR="009D5F97" w:rsidRPr="00701331">
        <w:rPr>
          <w:lang w:val="en-GB"/>
        </w:rPr>
        <w:t xml:space="preserve">, e-mail: </w:t>
      </w:r>
      <w:hyperlink r:id="rId10" w:history="1">
        <w:r w:rsidRPr="00701331">
          <w:rPr>
            <w:rStyle w:val="Hipercze"/>
            <w:lang w:val="en-GB"/>
          </w:rPr>
          <w:t>a.brysiewicz@itp.edu.pl</w:t>
        </w:r>
      </w:hyperlink>
    </w:p>
    <w:p w14:paraId="3347C11D" w14:textId="74EA74D2" w:rsidR="00015718" w:rsidRPr="00701331" w:rsidRDefault="009D5F97" w:rsidP="00026D85">
      <w:pPr>
        <w:jc w:val="both"/>
        <w:rPr>
          <w:iCs/>
          <w:lang w:val="en-GB"/>
        </w:rPr>
      </w:pPr>
      <w:r w:rsidRPr="00701331">
        <w:rPr>
          <w:iCs/>
          <w:lang w:val="en-GB"/>
        </w:rPr>
        <w:t xml:space="preserve">All manuscripts are assigned by </w:t>
      </w:r>
      <w:r w:rsidR="00AF1FF3" w:rsidRPr="00701331">
        <w:rPr>
          <w:iCs/>
          <w:lang w:val="en-GB"/>
        </w:rPr>
        <w:t xml:space="preserve">ME </w:t>
      </w:r>
      <w:r w:rsidRPr="00701331">
        <w:rPr>
          <w:iCs/>
          <w:lang w:val="en-GB"/>
        </w:rPr>
        <w:t>to Associate Editors (AE), specialists in a particular field, and then peer</w:t>
      </w:r>
      <w:r w:rsidR="0055091F">
        <w:rPr>
          <w:iCs/>
          <w:lang w:val="en-GB"/>
        </w:rPr>
        <w:t xml:space="preserve"> </w:t>
      </w:r>
      <w:r w:rsidRPr="00701331">
        <w:rPr>
          <w:iCs/>
          <w:lang w:val="en-GB"/>
        </w:rPr>
        <w:t xml:space="preserve">reviewed at least by two reviewers familiar with the relevant field of </w:t>
      </w:r>
      <w:r w:rsidR="00B80B30" w:rsidRPr="00701331">
        <w:rPr>
          <w:iCs/>
          <w:lang w:val="en-GB"/>
        </w:rPr>
        <w:t>science</w:t>
      </w:r>
      <w:r w:rsidRPr="00701331">
        <w:rPr>
          <w:iCs/>
          <w:lang w:val="en-GB"/>
        </w:rPr>
        <w:t xml:space="preserve">. Authors can follow </w:t>
      </w:r>
      <w:r w:rsidR="0055091F">
        <w:rPr>
          <w:iCs/>
          <w:lang w:val="en-GB"/>
        </w:rPr>
        <w:t>the status</w:t>
      </w:r>
      <w:r w:rsidRPr="00701331">
        <w:rPr>
          <w:iCs/>
          <w:lang w:val="en-GB"/>
        </w:rPr>
        <w:t xml:space="preserve"> of </w:t>
      </w:r>
      <w:r w:rsidR="0055091F">
        <w:rPr>
          <w:iCs/>
          <w:lang w:val="en-GB"/>
        </w:rPr>
        <w:t xml:space="preserve">their </w:t>
      </w:r>
      <w:r w:rsidRPr="00701331">
        <w:rPr>
          <w:iCs/>
          <w:lang w:val="en-GB"/>
        </w:rPr>
        <w:t>paper</w:t>
      </w:r>
      <w:r w:rsidR="0055091F">
        <w:rPr>
          <w:iCs/>
          <w:lang w:val="en-GB"/>
        </w:rPr>
        <w:t>’s</w:t>
      </w:r>
      <w:r w:rsidRPr="00701331">
        <w:rPr>
          <w:iCs/>
          <w:lang w:val="en-GB"/>
        </w:rPr>
        <w:t xml:space="preserve"> evaluation </w:t>
      </w:r>
      <w:r w:rsidR="0055091F">
        <w:rPr>
          <w:iCs/>
          <w:lang w:val="en-GB"/>
        </w:rPr>
        <w:t>using our</w:t>
      </w:r>
      <w:r w:rsidRPr="00701331">
        <w:rPr>
          <w:iCs/>
          <w:lang w:val="en-GB"/>
        </w:rPr>
        <w:t xml:space="preserve"> online system. A final decision is </w:t>
      </w:r>
      <w:r w:rsidR="0055091F">
        <w:rPr>
          <w:iCs/>
          <w:lang w:val="en-GB"/>
        </w:rPr>
        <w:t>made</w:t>
      </w:r>
      <w:r w:rsidR="0055091F" w:rsidRPr="00701331">
        <w:rPr>
          <w:iCs/>
          <w:lang w:val="en-GB"/>
        </w:rPr>
        <w:t xml:space="preserve"> </w:t>
      </w:r>
      <w:r w:rsidRPr="00701331">
        <w:rPr>
          <w:iCs/>
          <w:lang w:val="en-GB"/>
        </w:rPr>
        <w:t xml:space="preserve">by </w:t>
      </w:r>
      <w:r w:rsidR="0055091F">
        <w:rPr>
          <w:iCs/>
          <w:lang w:val="en-GB"/>
        </w:rPr>
        <w:t xml:space="preserve">the </w:t>
      </w:r>
      <w:r w:rsidR="00AF1FF3" w:rsidRPr="00701331">
        <w:rPr>
          <w:iCs/>
          <w:lang w:val="en-GB"/>
        </w:rPr>
        <w:t>ME</w:t>
      </w:r>
      <w:r w:rsidRPr="00701331">
        <w:rPr>
          <w:iCs/>
          <w:lang w:val="en-GB"/>
        </w:rPr>
        <w:t xml:space="preserve">, </w:t>
      </w:r>
      <w:r w:rsidRPr="00701331">
        <w:rPr>
          <w:iCs/>
          <w:lang w:val="en-GB"/>
        </w:rPr>
        <w:lastRenderedPageBreak/>
        <w:t xml:space="preserve">usually based on recommendations of </w:t>
      </w:r>
      <w:r w:rsidR="0055091F">
        <w:rPr>
          <w:iCs/>
          <w:lang w:val="en-GB"/>
        </w:rPr>
        <w:t xml:space="preserve">the </w:t>
      </w:r>
      <w:r w:rsidRPr="00701331">
        <w:rPr>
          <w:iCs/>
          <w:lang w:val="en-GB"/>
        </w:rPr>
        <w:t>AE and reviewers. Papers accepted for the publication are published after the payment of the processing fee. Papers are launched as soon as possible as</w:t>
      </w:r>
      <w:r w:rsidR="00A41B32">
        <w:rPr>
          <w:iCs/>
          <w:lang w:val="en-GB"/>
        </w:rPr>
        <w:t xml:space="preserve"> an</w:t>
      </w:r>
      <w:r w:rsidRPr="00701331">
        <w:rPr>
          <w:iCs/>
          <w:lang w:val="en-GB"/>
        </w:rPr>
        <w:t xml:space="preserve"> </w:t>
      </w:r>
      <w:r w:rsidR="00AF1FF3" w:rsidRPr="00701331">
        <w:rPr>
          <w:iCs/>
          <w:lang w:val="en-GB"/>
        </w:rPr>
        <w:t xml:space="preserve">In Progress </w:t>
      </w:r>
      <w:r w:rsidRPr="00701331">
        <w:rPr>
          <w:iCs/>
          <w:lang w:val="en-GB"/>
        </w:rPr>
        <w:t xml:space="preserve">version accessible </w:t>
      </w:r>
      <w:r w:rsidR="00A41B32">
        <w:rPr>
          <w:iCs/>
          <w:lang w:val="en-GB"/>
        </w:rPr>
        <w:t>via the</w:t>
      </w:r>
      <w:r w:rsidR="00A41B32" w:rsidRPr="00701331">
        <w:rPr>
          <w:iCs/>
          <w:lang w:val="en-GB"/>
        </w:rPr>
        <w:t xml:space="preserve"> </w:t>
      </w:r>
      <w:r w:rsidRPr="00701331">
        <w:rPr>
          <w:iCs/>
          <w:lang w:val="en-GB"/>
        </w:rPr>
        <w:t xml:space="preserve">journal website. </w:t>
      </w:r>
      <w:r w:rsidR="00A41B32">
        <w:rPr>
          <w:iCs/>
          <w:lang w:val="en-GB"/>
        </w:rPr>
        <w:t>The journal</w:t>
      </w:r>
      <w:r w:rsidRPr="00701331">
        <w:rPr>
          <w:iCs/>
          <w:lang w:val="en-GB"/>
        </w:rPr>
        <w:t xml:space="preserve"> issue is </w:t>
      </w:r>
      <w:r w:rsidR="00A41B32">
        <w:rPr>
          <w:iCs/>
          <w:lang w:val="en-GB"/>
        </w:rPr>
        <w:t>released later</w:t>
      </w:r>
      <w:r w:rsidRPr="00701331">
        <w:rPr>
          <w:iCs/>
          <w:lang w:val="en-GB"/>
        </w:rPr>
        <w:t xml:space="preserve">. The author </w:t>
      </w:r>
      <w:r w:rsidR="00A41B32">
        <w:rPr>
          <w:iCs/>
          <w:lang w:val="en-GB"/>
        </w:rPr>
        <w:t xml:space="preserve">will </w:t>
      </w:r>
      <w:r w:rsidRPr="00701331">
        <w:rPr>
          <w:iCs/>
          <w:lang w:val="en-GB"/>
        </w:rPr>
        <w:t>receive a PDF file with the final version of the paper.</w:t>
      </w:r>
    </w:p>
    <w:p w14:paraId="4FB6322B" w14:textId="7E3E82B4" w:rsidR="009D5F97" w:rsidRPr="00701331" w:rsidRDefault="009D5F97" w:rsidP="00026D85">
      <w:pPr>
        <w:jc w:val="both"/>
        <w:rPr>
          <w:lang w:val="en-GB"/>
        </w:rPr>
      </w:pPr>
      <w:r w:rsidRPr="00701331">
        <w:rPr>
          <w:iCs/>
          <w:lang w:val="en-GB"/>
        </w:rPr>
        <w:t xml:space="preserve">Papers </w:t>
      </w:r>
      <w:r w:rsidR="00A41B32" w:rsidRPr="00A41B32">
        <w:rPr>
          <w:iCs/>
          <w:lang w:val="en-GB"/>
        </w:rPr>
        <w:t xml:space="preserve">which have been previously </w:t>
      </w:r>
      <w:r w:rsidRPr="00701331">
        <w:rPr>
          <w:iCs/>
          <w:lang w:val="en-GB"/>
        </w:rPr>
        <w:t xml:space="preserve">published or those elsewhere under consideration are not published. If the paper is published on any </w:t>
      </w:r>
      <w:r w:rsidRPr="00701331">
        <w:rPr>
          <w:b/>
          <w:bCs/>
          <w:iCs/>
          <w:lang w:val="en-GB"/>
        </w:rPr>
        <w:t>preprint server</w:t>
      </w:r>
      <w:r w:rsidRPr="00701331">
        <w:rPr>
          <w:iCs/>
          <w:lang w:val="en-GB"/>
        </w:rPr>
        <w:t xml:space="preserve">, the </w:t>
      </w:r>
      <w:r w:rsidRPr="00701331">
        <w:rPr>
          <w:b/>
          <w:bCs/>
          <w:iCs/>
          <w:lang w:val="en-GB"/>
        </w:rPr>
        <w:t>author is obliged</w:t>
      </w:r>
      <w:r w:rsidRPr="00701331">
        <w:rPr>
          <w:iCs/>
          <w:lang w:val="en-GB"/>
        </w:rPr>
        <w:t xml:space="preserve"> to announce </w:t>
      </w:r>
      <w:r w:rsidR="00A41B32">
        <w:rPr>
          <w:iCs/>
          <w:lang w:val="en-GB"/>
        </w:rPr>
        <w:t>this</w:t>
      </w:r>
      <w:r w:rsidRPr="00701331">
        <w:rPr>
          <w:iCs/>
          <w:lang w:val="en-GB"/>
        </w:rPr>
        <w:t xml:space="preserve"> to the editorial office and </w:t>
      </w:r>
      <w:r w:rsidR="00A41B32" w:rsidRPr="00701331">
        <w:rPr>
          <w:b/>
          <w:iCs/>
          <w:lang w:val="en-GB"/>
        </w:rPr>
        <w:t xml:space="preserve">affix the declaration </w:t>
      </w:r>
      <w:r w:rsidRPr="00701331">
        <w:rPr>
          <w:b/>
          <w:bCs/>
          <w:iCs/>
          <w:lang w:val="en-GB"/>
        </w:rPr>
        <w:t>on the title page</w:t>
      </w:r>
      <w:r w:rsidRPr="00701331">
        <w:rPr>
          <w:iCs/>
          <w:lang w:val="en-GB"/>
        </w:rPr>
        <w:t xml:space="preserve"> below the title of the paper. </w:t>
      </w:r>
      <w:r w:rsidRPr="00701331">
        <w:rPr>
          <w:b/>
          <w:bCs/>
          <w:iCs/>
          <w:lang w:val="en-GB"/>
        </w:rPr>
        <w:t xml:space="preserve">The author is </w:t>
      </w:r>
      <w:r w:rsidR="00A41B32">
        <w:rPr>
          <w:b/>
          <w:bCs/>
          <w:iCs/>
          <w:lang w:val="en-GB"/>
        </w:rPr>
        <w:t xml:space="preserve">held </w:t>
      </w:r>
      <w:r w:rsidRPr="00701331">
        <w:rPr>
          <w:b/>
          <w:bCs/>
          <w:iCs/>
          <w:lang w:val="en-GB"/>
        </w:rPr>
        <w:t>responsible</w:t>
      </w:r>
      <w:r w:rsidRPr="00701331">
        <w:rPr>
          <w:iCs/>
          <w:lang w:val="en-GB"/>
        </w:rPr>
        <w:t xml:space="preserve"> for </w:t>
      </w:r>
      <w:r w:rsidR="00A41B32" w:rsidRPr="00A41B32">
        <w:rPr>
          <w:iCs/>
          <w:lang w:val="en-GB"/>
        </w:rPr>
        <w:t>correction notification of the paper’s state</w:t>
      </w:r>
      <w:r w:rsidRPr="00701331">
        <w:rPr>
          <w:iCs/>
          <w:lang w:val="en-GB"/>
        </w:rPr>
        <w:t xml:space="preserve"> on the preprint server (e.g. the paper must not be under review </w:t>
      </w:r>
      <w:r w:rsidR="00CD2201">
        <w:rPr>
          <w:iCs/>
          <w:lang w:val="en-GB"/>
        </w:rPr>
        <w:t>by</w:t>
      </w:r>
      <w:r w:rsidR="00CD2201" w:rsidRPr="00701331">
        <w:rPr>
          <w:iCs/>
          <w:lang w:val="en-GB"/>
        </w:rPr>
        <w:t xml:space="preserve"> </w:t>
      </w:r>
      <w:r w:rsidRPr="00701331">
        <w:rPr>
          <w:iCs/>
          <w:lang w:val="en-GB"/>
        </w:rPr>
        <w:t>any other journal, book, etc.)</w:t>
      </w:r>
    </w:p>
    <w:p w14:paraId="1BAF8679" w14:textId="69BE0AC2" w:rsidR="009D5F97" w:rsidRPr="00701331" w:rsidRDefault="00B80B30" w:rsidP="00026D85">
      <w:pPr>
        <w:jc w:val="both"/>
        <w:rPr>
          <w:lang w:val="en-GB"/>
        </w:rPr>
      </w:pPr>
      <w:r w:rsidRPr="00701331">
        <w:rPr>
          <w:iCs/>
          <w:lang w:val="en-GB"/>
        </w:rPr>
        <w:t>P</w:t>
      </w:r>
      <w:r w:rsidR="009D5F97" w:rsidRPr="00701331">
        <w:rPr>
          <w:iCs/>
          <w:lang w:val="en-GB"/>
        </w:rPr>
        <w:t xml:space="preserve">apers are checked by the </w:t>
      </w:r>
      <w:proofErr w:type="spellStart"/>
      <w:r w:rsidR="009D5F97" w:rsidRPr="00701331">
        <w:rPr>
          <w:iCs/>
          <w:lang w:val="en-GB"/>
        </w:rPr>
        <w:t>iThenticate</w:t>
      </w:r>
      <w:proofErr w:type="spellEnd"/>
      <w:r w:rsidR="009D5F97" w:rsidRPr="00701331">
        <w:rPr>
          <w:iCs/>
          <w:lang w:val="en-GB"/>
        </w:rPr>
        <w:t xml:space="preserve"> plagiarism checker software.</w:t>
      </w:r>
    </w:p>
    <w:p w14:paraId="37C6842F" w14:textId="3F291F23" w:rsidR="009D5F97" w:rsidRPr="00701331" w:rsidRDefault="009D5F97" w:rsidP="00026D85">
      <w:pPr>
        <w:jc w:val="both"/>
        <w:rPr>
          <w:lang w:val="en-GB"/>
        </w:rPr>
      </w:pPr>
      <w:r w:rsidRPr="00701331">
        <w:rPr>
          <w:lang w:val="en-GB"/>
        </w:rPr>
        <w:t xml:space="preserve">The manuscript should be prepared in </w:t>
      </w:r>
      <w:r w:rsidRPr="00701331">
        <w:rPr>
          <w:b/>
          <w:bCs/>
          <w:lang w:val="en-GB"/>
        </w:rPr>
        <w:t>MS Word for Windows</w:t>
      </w:r>
      <w:r w:rsidRPr="00701331">
        <w:rPr>
          <w:lang w:val="en-GB"/>
        </w:rPr>
        <w:t xml:space="preserve"> in .doc or .</w:t>
      </w:r>
      <w:proofErr w:type="spellStart"/>
      <w:r w:rsidRPr="00701331">
        <w:rPr>
          <w:lang w:val="en-GB"/>
        </w:rPr>
        <w:t>docx</w:t>
      </w:r>
      <w:proofErr w:type="spellEnd"/>
      <w:r w:rsidRPr="00701331">
        <w:rPr>
          <w:lang w:val="en-GB"/>
        </w:rPr>
        <w:t xml:space="preserve"> format (</w:t>
      </w:r>
      <w:r w:rsidRPr="00701331">
        <w:rPr>
          <w:b/>
          <w:bCs/>
          <w:lang w:val="en-GB"/>
        </w:rPr>
        <w:t>text and tables</w:t>
      </w:r>
      <w:r w:rsidRPr="00701331">
        <w:rPr>
          <w:lang w:val="en-GB"/>
        </w:rPr>
        <w:t xml:space="preserve">). </w:t>
      </w:r>
      <w:r w:rsidRPr="00701331">
        <w:rPr>
          <w:b/>
          <w:bCs/>
          <w:lang w:val="en-GB"/>
        </w:rPr>
        <w:t xml:space="preserve">The preferred formats for </w:t>
      </w:r>
      <w:r w:rsidR="00F12DC5" w:rsidRPr="00701331">
        <w:rPr>
          <w:b/>
          <w:bCs/>
          <w:lang w:val="en-GB"/>
        </w:rPr>
        <w:t xml:space="preserve">graphs of functions </w:t>
      </w:r>
      <w:r w:rsidR="00006909">
        <w:rPr>
          <w:b/>
          <w:bCs/>
          <w:lang w:val="en-GB"/>
        </w:rPr>
        <w:t>are</w:t>
      </w:r>
      <w:r w:rsidR="00006909" w:rsidRPr="00701331">
        <w:rPr>
          <w:b/>
          <w:bCs/>
          <w:lang w:val="en-GB"/>
        </w:rPr>
        <w:t xml:space="preserve"> </w:t>
      </w:r>
      <w:r w:rsidR="009404E8" w:rsidRPr="00701331">
        <w:rPr>
          <w:b/>
          <w:bCs/>
          <w:lang w:val="en-GB"/>
        </w:rPr>
        <w:t>Excel</w:t>
      </w:r>
      <w:r w:rsidR="00F12DC5" w:rsidRPr="00701331">
        <w:rPr>
          <w:b/>
          <w:bCs/>
          <w:lang w:val="en-GB"/>
        </w:rPr>
        <w:t xml:space="preserve"> or Word and photos, maps</w:t>
      </w:r>
      <w:r w:rsidR="00C94C43" w:rsidRPr="00701331">
        <w:rPr>
          <w:b/>
          <w:bCs/>
          <w:lang w:val="en-GB"/>
        </w:rPr>
        <w:t xml:space="preserve"> </w:t>
      </w:r>
      <w:r w:rsidR="00F12DC5" w:rsidRPr="00701331">
        <w:rPr>
          <w:b/>
          <w:bCs/>
          <w:lang w:val="en-GB"/>
        </w:rPr>
        <w:t xml:space="preserve">etc. </w:t>
      </w:r>
      <w:r w:rsidRPr="00701331">
        <w:rPr>
          <w:b/>
          <w:bCs/>
          <w:lang w:val="en-GB"/>
        </w:rPr>
        <w:t>are JPG</w:t>
      </w:r>
      <w:r w:rsidR="00C94C43" w:rsidRPr="00701331">
        <w:rPr>
          <w:b/>
          <w:bCs/>
          <w:lang w:val="en-GB"/>
        </w:rPr>
        <w:t xml:space="preserve"> and TIFF</w:t>
      </w:r>
      <w:r w:rsidRPr="00701331">
        <w:rPr>
          <w:b/>
          <w:bCs/>
          <w:lang w:val="en-GB"/>
        </w:rPr>
        <w:t>.</w:t>
      </w:r>
    </w:p>
    <w:p w14:paraId="55C9C9B4" w14:textId="683A4C4F" w:rsidR="009D5F97" w:rsidRPr="00701331" w:rsidRDefault="009D5F97" w:rsidP="00026D85">
      <w:pPr>
        <w:jc w:val="both"/>
        <w:rPr>
          <w:lang w:val="en-GB"/>
        </w:rPr>
      </w:pPr>
      <w:r w:rsidRPr="00701331">
        <w:rPr>
          <w:lang w:val="en-GB"/>
        </w:rPr>
        <w:t xml:space="preserve">The authors are strongly recommended to ask a native English speaker to check their papers before the submission. For professional language editing services, see </w:t>
      </w:r>
      <w:hyperlink r:id="rId11" w:history="1">
        <w:r w:rsidRPr="00701331">
          <w:rPr>
            <w:rStyle w:val="Hipercze"/>
            <w:lang w:val="en-GB"/>
          </w:rPr>
          <w:t>www.aclang.com</w:t>
        </w:r>
      </w:hyperlink>
      <w:r w:rsidRPr="00701331">
        <w:rPr>
          <w:lang w:val="en-GB"/>
        </w:rPr>
        <w:t xml:space="preserve">, </w:t>
      </w:r>
      <w:hyperlink r:id="rId12" w:history="1">
        <w:r w:rsidRPr="00701331">
          <w:rPr>
            <w:rStyle w:val="Hipercze"/>
            <w:lang w:val="en-GB"/>
          </w:rPr>
          <w:t>www.enago.com</w:t>
        </w:r>
      </w:hyperlink>
      <w:r w:rsidRPr="00701331">
        <w:rPr>
          <w:lang w:val="en-GB"/>
        </w:rPr>
        <w:t xml:space="preserve">, or </w:t>
      </w:r>
      <w:hyperlink r:id="rId13" w:history="1">
        <w:r w:rsidR="00DF3632" w:rsidRPr="00701331">
          <w:rPr>
            <w:rStyle w:val="Hipercze"/>
            <w:lang w:val="en-GB"/>
          </w:rPr>
          <w:t>www.editage.com/get-quote</w:t>
        </w:r>
      </w:hyperlink>
      <w:r w:rsidR="00015718" w:rsidRPr="00701331">
        <w:rPr>
          <w:sz w:val="23"/>
          <w:szCs w:val="23"/>
          <w:lang w:val="en-GB"/>
        </w:rPr>
        <w:t>.</w:t>
      </w:r>
    </w:p>
    <w:p w14:paraId="394BD4EF" w14:textId="40BD49FF" w:rsidR="009D5F97" w:rsidRPr="00701331" w:rsidRDefault="009D5F97" w:rsidP="00026D85">
      <w:pPr>
        <w:jc w:val="both"/>
        <w:rPr>
          <w:lang w:val="en-GB"/>
        </w:rPr>
      </w:pPr>
      <w:r w:rsidRPr="00701331">
        <w:rPr>
          <w:lang w:val="en-GB"/>
        </w:rPr>
        <w:t xml:space="preserve">Manuscripts should be typed </w:t>
      </w:r>
      <w:r w:rsidR="001C60CD" w:rsidRPr="00701331">
        <w:rPr>
          <w:lang w:val="en-GB"/>
        </w:rPr>
        <w:t xml:space="preserve">with 1.5 </w:t>
      </w:r>
      <w:r w:rsidR="00015718" w:rsidRPr="00701331">
        <w:rPr>
          <w:lang w:val="en-GB"/>
        </w:rPr>
        <w:t>l</w:t>
      </w:r>
      <w:r w:rsidR="001C60CD" w:rsidRPr="00701331">
        <w:rPr>
          <w:lang w:val="en-GB"/>
        </w:rPr>
        <w:t>ine</w:t>
      </w:r>
      <w:r w:rsidR="00251E0D">
        <w:rPr>
          <w:lang w:val="en-GB"/>
        </w:rPr>
        <w:t xml:space="preserve"> </w:t>
      </w:r>
      <w:r w:rsidR="00015718" w:rsidRPr="00701331">
        <w:rPr>
          <w:lang w:val="en-GB"/>
        </w:rPr>
        <w:t>spacing</w:t>
      </w:r>
      <w:r w:rsidRPr="00701331">
        <w:rPr>
          <w:lang w:val="en-GB"/>
        </w:rPr>
        <w:t>. Authors are requested to prepare figures according to the journal instructions and style, ready for printing.</w:t>
      </w:r>
    </w:p>
    <w:p w14:paraId="2D34A6CC" w14:textId="77777777" w:rsidR="009D5F97" w:rsidRPr="00701331" w:rsidRDefault="009D5F97" w:rsidP="00026D85">
      <w:pPr>
        <w:jc w:val="both"/>
        <w:rPr>
          <w:lang w:val="en-GB"/>
        </w:rPr>
      </w:pPr>
      <w:r w:rsidRPr="00701331">
        <w:rPr>
          <w:lang w:val="en-GB"/>
        </w:rPr>
        <w:t>Authors may insert a cover letter as a separate file.</w:t>
      </w:r>
    </w:p>
    <w:p w14:paraId="57EFAF02" w14:textId="5D62C20E" w:rsidR="009D5F97" w:rsidRPr="00701331" w:rsidRDefault="009D5F97" w:rsidP="00026D85">
      <w:pPr>
        <w:jc w:val="both"/>
        <w:rPr>
          <w:lang w:val="en-GB"/>
        </w:rPr>
      </w:pPr>
      <w:r w:rsidRPr="00701331">
        <w:rPr>
          <w:b/>
          <w:bCs/>
          <w:lang w:val="en-GB"/>
        </w:rPr>
        <w:t>Before submission, check if your article is prepared in accordance with</w:t>
      </w:r>
      <w:r w:rsidR="001D34C8">
        <w:rPr>
          <w:b/>
          <w:bCs/>
          <w:lang w:val="en-GB"/>
        </w:rPr>
        <w:t xml:space="preserve"> the</w:t>
      </w:r>
      <w:r w:rsidRPr="00701331">
        <w:rPr>
          <w:b/>
          <w:bCs/>
          <w:lang w:val="en-GB"/>
        </w:rPr>
        <w:t xml:space="preserve"> basic journal requirements</w:t>
      </w:r>
      <w:r w:rsidR="001D34C8">
        <w:rPr>
          <w:b/>
          <w:bCs/>
          <w:lang w:val="en-US"/>
        </w:rPr>
        <w:t xml:space="preserve">, not to do so will </w:t>
      </w:r>
      <w:r w:rsidRPr="00701331">
        <w:rPr>
          <w:b/>
          <w:bCs/>
          <w:lang w:val="en-GB"/>
        </w:rPr>
        <w:t xml:space="preserve">delay </w:t>
      </w:r>
      <w:r w:rsidR="001D34C8">
        <w:rPr>
          <w:b/>
          <w:bCs/>
          <w:lang w:val="en-GB"/>
        </w:rPr>
        <w:t>the</w:t>
      </w:r>
      <w:r w:rsidR="001D34C8" w:rsidRPr="00701331">
        <w:rPr>
          <w:b/>
          <w:bCs/>
          <w:lang w:val="en-GB"/>
        </w:rPr>
        <w:t xml:space="preserve"> </w:t>
      </w:r>
      <w:r w:rsidRPr="00701331">
        <w:rPr>
          <w:b/>
          <w:bCs/>
          <w:lang w:val="en-GB"/>
        </w:rPr>
        <w:t xml:space="preserve">review process. Articles </w:t>
      </w:r>
      <w:r w:rsidR="001D34C8">
        <w:rPr>
          <w:b/>
          <w:bCs/>
          <w:lang w:val="en-US"/>
        </w:rPr>
        <w:t>not following</w:t>
      </w:r>
      <w:r w:rsidRPr="00701331">
        <w:rPr>
          <w:b/>
          <w:bCs/>
          <w:lang w:val="en-GB"/>
        </w:rPr>
        <w:t xml:space="preserve"> </w:t>
      </w:r>
      <w:r w:rsidR="001D34C8">
        <w:rPr>
          <w:b/>
          <w:bCs/>
          <w:lang w:val="en-US"/>
        </w:rPr>
        <w:t>these requirements</w:t>
      </w:r>
      <w:r w:rsidR="001D34C8" w:rsidRPr="009D5F97">
        <w:rPr>
          <w:b/>
          <w:bCs/>
          <w:lang w:val="en-US"/>
        </w:rPr>
        <w:t xml:space="preserve"> </w:t>
      </w:r>
      <w:r w:rsidRPr="00701331">
        <w:rPr>
          <w:b/>
          <w:bCs/>
          <w:lang w:val="en-GB"/>
        </w:rPr>
        <w:t>may be returned to authors.</w:t>
      </w:r>
    </w:p>
    <w:p w14:paraId="3B755E81" w14:textId="578A58FF" w:rsidR="009D5F97" w:rsidRPr="00701331" w:rsidRDefault="009D5F97" w:rsidP="00701331">
      <w:pPr>
        <w:tabs>
          <w:tab w:val="left" w:pos="2815"/>
        </w:tabs>
        <w:jc w:val="both"/>
        <w:rPr>
          <w:b/>
          <w:bCs/>
          <w:lang w:val="en-GB"/>
        </w:rPr>
      </w:pPr>
      <w:r w:rsidRPr="00701331">
        <w:rPr>
          <w:b/>
          <w:bCs/>
          <w:lang w:val="en-GB"/>
        </w:rPr>
        <w:t>ORIGINAL PAPERS</w:t>
      </w:r>
      <w:r w:rsidR="001D34C8">
        <w:rPr>
          <w:b/>
          <w:bCs/>
          <w:lang w:val="en-GB"/>
        </w:rPr>
        <w:tab/>
      </w:r>
    </w:p>
    <w:p w14:paraId="20B750BC" w14:textId="30BB83B4" w:rsidR="009D5F97" w:rsidRPr="00701331" w:rsidRDefault="009D5F97" w:rsidP="00026D85">
      <w:pPr>
        <w:jc w:val="both"/>
        <w:rPr>
          <w:lang w:val="en-GB"/>
        </w:rPr>
      </w:pPr>
      <w:r w:rsidRPr="00701331">
        <w:rPr>
          <w:lang w:val="en-GB"/>
        </w:rPr>
        <w:t xml:space="preserve">Original papers should not exceed </w:t>
      </w:r>
      <w:r w:rsidR="00F615DC" w:rsidRPr="00701331">
        <w:rPr>
          <w:b/>
          <w:bCs/>
          <w:lang w:val="en-GB"/>
        </w:rPr>
        <w:t xml:space="preserve">12 </w:t>
      </w:r>
      <w:r w:rsidRPr="00701331">
        <w:rPr>
          <w:b/>
          <w:bCs/>
          <w:lang w:val="en-GB"/>
        </w:rPr>
        <w:t>pages</w:t>
      </w:r>
      <w:r w:rsidRPr="00701331">
        <w:rPr>
          <w:lang w:val="en-GB"/>
        </w:rPr>
        <w:t xml:space="preserve"> of a text</w:t>
      </w:r>
      <w:r w:rsidR="00F615DC" w:rsidRPr="00701331">
        <w:rPr>
          <w:lang w:val="en-GB"/>
        </w:rPr>
        <w:t xml:space="preserve"> including figures and text</w:t>
      </w:r>
      <w:r w:rsidR="00620EAD" w:rsidRPr="00701331">
        <w:rPr>
          <w:lang w:val="en-GB"/>
        </w:rPr>
        <w:t xml:space="preserve"> (</w:t>
      </w:r>
      <w:r w:rsidR="00EC5A2B" w:rsidRPr="00701331">
        <w:rPr>
          <w:lang w:val="en-GB"/>
        </w:rPr>
        <w:t xml:space="preserve">A4, </w:t>
      </w:r>
      <w:r w:rsidR="00620EAD" w:rsidRPr="00701331">
        <w:rPr>
          <w:lang w:val="en-GB"/>
        </w:rPr>
        <w:t>font: Times New Roman, 12</w:t>
      </w:r>
      <w:r w:rsidR="00EC5A2B" w:rsidRPr="00701331">
        <w:rPr>
          <w:lang w:val="en-GB"/>
        </w:rPr>
        <w:t xml:space="preserve"> </w:t>
      </w:r>
      <w:r w:rsidR="00620EAD" w:rsidRPr="00701331">
        <w:rPr>
          <w:lang w:val="en-GB"/>
        </w:rPr>
        <w:t xml:space="preserve">pts., line </w:t>
      </w:r>
      <w:r w:rsidR="009F112A" w:rsidRPr="000C36CE">
        <w:rPr>
          <w:lang w:val="en-GB"/>
        </w:rPr>
        <w:t>spacing</w:t>
      </w:r>
      <w:r w:rsidR="00EC5A2B" w:rsidRPr="00701331">
        <w:rPr>
          <w:lang w:val="en-GB"/>
        </w:rPr>
        <w:t>:</w:t>
      </w:r>
      <w:r w:rsidR="00620EAD" w:rsidRPr="00701331">
        <w:rPr>
          <w:lang w:val="en-GB"/>
        </w:rPr>
        <w:t xml:space="preserve"> 1.5</w:t>
      </w:r>
      <w:r w:rsidR="00EC5A2B" w:rsidRPr="00701331">
        <w:rPr>
          <w:lang w:val="en-GB"/>
        </w:rPr>
        <w:t>, normal margins)</w:t>
      </w:r>
      <w:r w:rsidRPr="00701331">
        <w:rPr>
          <w:lang w:val="en-GB"/>
        </w:rPr>
        <w:t xml:space="preserve">. The paper should be divided as follows: </w:t>
      </w:r>
      <w:r w:rsidRPr="00701331">
        <w:rPr>
          <w:i/>
          <w:iCs/>
          <w:lang w:val="en-GB"/>
        </w:rPr>
        <w:t>Title</w:t>
      </w:r>
      <w:r w:rsidRPr="00701331">
        <w:rPr>
          <w:lang w:val="en-GB"/>
        </w:rPr>
        <w:t xml:space="preserve"> (</w:t>
      </w:r>
      <w:r w:rsidR="00F700EE" w:rsidRPr="00701331">
        <w:rPr>
          <w:lang w:val="en-GB"/>
        </w:rPr>
        <w:t>max. 15 words</w:t>
      </w:r>
      <w:r w:rsidRPr="00701331">
        <w:rPr>
          <w:lang w:val="en-GB"/>
        </w:rPr>
        <w:t xml:space="preserve">), names and addresses of the author(s), </w:t>
      </w:r>
      <w:r w:rsidRPr="00701331">
        <w:rPr>
          <w:i/>
          <w:iCs/>
          <w:lang w:val="en-GB"/>
        </w:rPr>
        <w:t>Abstract, Introduction, Materials and methods, Results, Discussion,</w:t>
      </w:r>
      <w:r w:rsidRPr="00701331">
        <w:rPr>
          <w:lang w:val="en-GB"/>
        </w:rPr>
        <w:t xml:space="preserve"> </w:t>
      </w:r>
      <w:r w:rsidR="00F615DC" w:rsidRPr="00701331">
        <w:rPr>
          <w:lang w:val="en-GB"/>
        </w:rPr>
        <w:t xml:space="preserve">or: </w:t>
      </w:r>
      <w:r w:rsidR="00F615DC" w:rsidRPr="00701331">
        <w:rPr>
          <w:i/>
          <w:lang w:val="en-GB"/>
        </w:rPr>
        <w:t>Results and Discussion</w:t>
      </w:r>
      <w:r w:rsidR="00F615DC" w:rsidRPr="00701331">
        <w:rPr>
          <w:lang w:val="en-GB"/>
        </w:rPr>
        <w:t xml:space="preserve"> </w:t>
      </w:r>
      <w:r w:rsidRPr="00701331">
        <w:rPr>
          <w:lang w:val="en-GB"/>
        </w:rPr>
        <w:t xml:space="preserve">and </w:t>
      </w:r>
      <w:r w:rsidRPr="00701331">
        <w:rPr>
          <w:i/>
          <w:iCs/>
          <w:lang w:val="en-GB"/>
        </w:rPr>
        <w:t>References</w:t>
      </w:r>
      <w:r w:rsidRPr="00701331">
        <w:rPr>
          <w:lang w:val="en-GB"/>
        </w:rPr>
        <w:t>.</w:t>
      </w:r>
    </w:p>
    <w:p w14:paraId="3606FFC9" w14:textId="77777777" w:rsidR="004F146F" w:rsidRPr="00701331" w:rsidRDefault="004F146F" w:rsidP="00026D85">
      <w:pPr>
        <w:jc w:val="both"/>
        <w:rPr>
          <w:b/>
          <w:bCs/>
          <w:lang w:val="en-GB"/>
        </w:rPr>
      </w:pPr>
      <w:r w:rsidRPr="00701331">
        <w:rPr>
          <w:b/>
          <w:bCs/>
          <w:lang w:val="en-GB"/>
        </w:rPr>
        <w:t>Highlights</w:t>
      </w:r>
    </w:p>
    <w:p w14:paraId="458FA2FA" w14:textId="51D8CAB7" w:rsidR="004F146F" w:rsidRPr="00701331" w:rsidRDefault="004F146F" w:rsidP="00026D85">
      <w:pPr>
        <w:numPr>
          <w:ilvl w:val="0"/>
          <w:numId w:val="5"/>
        </w:numPr>
        <w:tabs>
          <w:tab w:val="clear" w:pos="720"/>
          <w:tab w:val="num" w:pos="284"/>
        </w:tabs>
        <w:ind w:left="284" w:hanging="284"/>
        <w:jc w:val="both"/>
        <w:rPr>
          <w:lang w:val="en-GB"/>
        </w:rPr>
      </w:pPr>
      <w:r w:rsidRPr="00701331">
        <w:rPr>
          <w:lang w:val="en-GB"/>
        </w:rPr>
        <w:t>are three–five bullet points that help increase the discoverability of your article via search engines</w:t>
      </w:r>
      <w:r w:rsidR="009F112A">
        <w:rPr>
          <w:lang w:val="en-GB"/>
        </w:rPr>
        <w:t>; t</w:t>
      </w:r>
      <w:r w:rsidRPr="00701331">
        <w:rPr>
          <w:lang w:val="en-GB"/>
        </w:rPr>
        <w:t>hese bullet points should be maximum of 85 characters, including spaces.</w:t>
      </w:r>
    </w:p>
    <w:p w14:paraId="33A0F5EB" w14:textId="77777777" w:rsidR="009D5F97" w:rsidRPr="00701331" w:rsidRDefault="009D5F97" w:rsidP="00026D85">
      <w:pPr>
        <w:jc w:val="both"/>
        <w:rPr>
          <w:b/>
          <w:bCs/>
          <w:lang w:val="en-GB"/>
        </w:rPr>
      </w:pPr>
      <w:r w:rsidRPr="00701331">
        <w:rPr>
          <w:b/>
          <w:bCs/>
          <w:lang w:val="en-GB"/>
        </w:rPr>
        <w:t>Abstract</w:t>
      </w:r>
    </w:p>
    <w:p w14:paraId="410705FF" w14:textId="4E634BF9" w:rsidR="009D5F97" w:rsidRPr="00701331" w:rsidRDefault="009D5F97" w:rsidP="00026D85">
      <w:pPr>
        <w:numPr>
          <w:ilvl w:val="0"/>
          <w:numId w:val="5"/>
        </w:numPr>
        <w:tabs>
          <w:tab w:val="clear" w:pos="720"/>
          <w:tab w:val="num" w:pos="284"/>
        </w:tabs>
        <w:ind w:left="284" w:hanging="284"/>
        <w:jc w:val="both"/>
        <w:rPr>
          <w:lang w:val="en-GB"/>
        </w:rPr>
      </w:pPr>
      <w:r w:rsidRPr="00701331">
        <w:rPr>
          <w:lang w:val="en-GB"/>
        </w:rPr>
        <w:t>concise and accurate</w:t>
      </w:r>
      <w:r w:rsidR="009F112A">
        <w:rPr>
          <w:lang w:val="en-GB"/>
        </w:rPr>
        <w:t xml:space="preserve">; it should </w:t>
      </w:r>
      <w:r w:rsidRPr="00701331">
        <w:rPr>
          <w:lang w:val="en-GB"/>
        </w:rPr>
        <w:t xml:space="preserve">contain all necessary information and data of your paper. </w:t>
      </w:r>
      <w:r w:rsidR="00224595" w:rsidRPr="00701331">
        <w:rPr>
          <w:lang w:val="en-GB"/>
        </w:rPr>
        <w:t>It</w:t>
      </w:r>
      <w:r w:rsidRPr="00701331">
        <w:rPr>
          <w:lang w:val="en-GB"/>
        </w:rPr>
        <w:t xml:space="preserve"> should </w:t>
      </w:r>
      <w:r w:rsidR="00224595" w:rsidRPr="00701331">
        <w:rPr>
          <w:lang w:val="en-GB"/>
        </w:rPr>
        <w:t>contain</w:t>
      </w:r>
      <w:r w:rsidRPr="00701331">
        <w:rPr>
          <w:lang w:val="en-GB"/>
        </w:rPr>
        <w:t xml:space="preserve"> </w:t>
      </w:r>
      <w:r w:rsidR="00F700EE" w:rsidRPr="00701331">
        <w:rPr>
          <w:lang w:val="en-GB"/>
        </w:rPr>
        <w:t xml:space="preserve">200–250 </w:t>
      </w:r>
      <w:r w:rsidRPr="00701331">
        <w:rPr>
          <w:lang w:val="en-GB"/>
        </w:rPr>
        <w:t>words.</w:t>
      </w:r>
    </w:p>
    <w:p w14:paraId="1FED17B6" w14:textId="77777777" w:rsidR="004F146F" w:rsidRPr="00701331" w:rsidRDefault="004F146F" w:rsidP="00026D85">
      <w:pPr>
        <w:jc w:val="both"/>
        <w:rPr>
          <w:b/>
          <w:bCs/>
          <w:lang w:val="en-GB"/>
        </w:rPr>
      </w:pPr>
      <w:r w:rsidRPr="00701331">
        <w:rPr>
          <w:b/>
          <w:bCs/>
          <w:lang w:val="en-GB"/>
        </w:rPr>
        <w:t>New: Graphical abstract</w:t>
      </w:r>
    </w:p>
    <w:p w14:paraId="65B37183" w14:textId="52666A7E" w:rsidR="004F146F" w:rsidRPr="00701331" w:rsidRDefault="004F146F" w:rsidP="00026D85">
      <w:pPr>
        <w:jc w:val="both"/>
        <w:rPr>
          <w:lang w:val="en-GB"/>
        </w:rPr>
      </w:pPr>
      <w:r w:rsidRPr="00701331">
        <w:rPr>
          <w:lang w:val="en-GB"/>
        </w:rPr>
        <w:t xml:space="preserve">A graphical abstract is a unique, simple, concise, and visual summary of the main findings of the article and helps readers </w:t>
      </w:r>
      <w:r w:rsidR="004D22AB">
        <w:rPr>
          <w:lang w:val="en-US"/>
        </w:rPr>
        <w:t>to quickly</w:t>
      </w:r>
      <w:r w:rsidR="004D22AB" w:rsidRPr="009D5F97">
        <w:rPr>
          <w:lang w:val="en-US"/>
        </w:rPr>
        <w:t xml:space="preserve"> </w:t>
      </w:r>
      <w:r w:rsidRPr="00701331">
        <w:rPr>
          <w:lang w:val="en-GB"/>
        </w:rPr>
        <w:t>identify papers most relevant to their research.</w:t>
      </w:r>
    </w:p>
    <w:p w14:paraId="3016AAF9" w14:textId="49D77BF9" w:rsidR="004F146F" w:rsidRPr="00701331" w:rsidRDefault="004F146F" w:rsidP="00026D85">
      <w:pPr>
        <w:jc w:val="both"/>
        <w:rPr>
          <w:lang w:val="en-GB"/>
        </w:rPr>
      </w:pPr>
      <w:r w:rsidRPr="00701331">
        <w:rPr>
          <w:b/>
          <w:bCs/>
          <w:lang w:val="en-GB"/>
        </w:rPr>
        <w:t>The graphical abstract is optional</w:t>
      </w:r>
      <w:r w:rsidRPr="00701331">
        <w:rPr>
          <w:lang w:val="en-GB"/>
        </w:rPr>
        <w:t xml:space="preserve">. Authors </w:t>
      </w:r>
      <w:r w:rsidR="004D22AB">
        <w:rPr>
          <w:lang w:val="en-GB"/>
        </w:rPr>
        <w:t>must</w:t>
      </w:r>
      <w:r w:rsidRPr="00701331">
        <w:rPr>
          <w:lang w:val="en-GB"/>
        </w:rPr>
        <w:t xml:space="preserve"> provide an original image as a separate file. For more </w:t>
      </w:r>
      <w:r w:rsidR="004D22AB">
        <w:rPr>
          <w:lang w:val="en-GB"/>
        </w:rPr>
        <w:t>information</w:t>
      </w:r>
      <w:r w:rsidR="004D22AB" w:rsidRPr="00701331">
        <w:rPr>
          <w:lang w:val="en-GB"/>
        </w:rPr>
        <w:t xml:space="preserve"> </w:t>
      </w:r>
      <w:r w:rsidRPr="00701331">
        <w:rPr>
          <w:lang w:val="en-GB"/>
        </w:rPr>
        <w:t xml:space="preserve">see </w:t>
      </w:r>
      <w:r w:rsidRPr="008720C3">
        <w:rPr>
          <w:color w:val="0070C0"/>
          <w:u w:val="single"/>
          <w:lang w:val="en-GB"/>
        </w:rPr>
        <w:t>Detailed instructions</w:t>
      </w:r>
      <w:r w:rsidRPr="00701331">
        <w:rPr>
          <w:lang w:val="en-GB"/>
        </w:rPr>
        <w:t>.</w:t>
      </w:r>
    </w:p>
    <w:p w14:paraId="457DE85E" w14:textId="77777777" w:rsidR="009D5F97" w:rsidRPr="00701331" w:rsidRDefault="009D5F97" w:rsidP="00026D85">
      <w:pPr>
        <w:jc w:val="both"/>
        <w:rPr>
          <w:b/>
          <w:bCs/>
          <w:lang w:val="en-GB"/>
        </w:rPr>
      </w:pPr>
      <w:r w:rsidRPr="00701331">
        <w:rPr>
          <w:b/>
          <w:bCs/>
          <w:lang w:val="en-GB"/>
        </w:rPr>
        <w:lastRenderedPageBreak/>
        <w:t>Keywords</w:t>
      </w:r>
    </w:p>
    <w:p w14:paraId="0A484B19" w14:textId="3A4700DC" w:rsidR="009D5F97" w:rsidRPr="00701331" w:rsidRDefault="009D5F97" w:rsidP="00026D85">
      <w:pPr>
        <w:numPr>
          <w:ilvl w:val="0"/>
          <w:numId w:val="5"/>
        </w:numPr>
        <w:tabs>
          <w:tab w:val="clear" w:pos="720"/>
          <w:tab w:val="num" w:pos="284"/>
        </w:tabs>
        <w:ind w:left="284" w:hanging="284"/>
        <w:jc w:val="both"/>
        <w:rPr>
          <w:lang w:val="en-GB"/>
        </w:rPr>
      </w:pPr>
      <w:r w:rsidRPr="00701331">
        <w:rPr>
          <w:lang w:val="en-GB"/>
        </w:rPr>
        <w:t>together with the title and the abstract, are used for indexing purposes</w:t>
      </w:r>
      <w:r w:rsidR="00F700EE" w:rsidRPr="00701331">
        <w:rPr>
          <w:lang w:val="en-GB"/>
        </w:rPr>
        <w:t xml:space="preserve"> (</w:t>
      </w:r>
      <w:r w:rsidR="00F615DC" w:rsidRPr="00701331">
        <w:rPr>
          <w:lang w:val="en-GB"/>
        </w:rPr>
        <w:t>five–eight</w:t>
      </w:r>
      <w:r w:rsidR="00F700EE" w:rsidRPr="00701331">
        <w:rPr>
          <w:lang w:val="en-GB"/>
        </w:rPr>
        <w:t xml:space="preserve"> words)</w:t>
      </w:r>
      <w:r w:rsidRPr="00701331">
        <w:rPr>
          <w:lang w:val="en-GB"/>
        </w:rPr>
        <w:t>; avoid plural terms and multiple concepts.</w:t>
      </w:r>
    </w:p>
    <w:p w14:paraId="4341178D" w14:textId="1BA794C9" w:rsidR="009D5F97" w:rsidRPr="00701331" w:rsidRDefault="009D5F97" w:rsidP="00026D85">
      <w:pPr>
        <w:jc w:val="both"/>
        <w:rPr>
          <w:lang w:val="en-GB"/>
        </w:rPr>
      </w:pPr>
      <w:r w:rsidRPr="00701331">
        <w:rPr>
          <w:lang w:val="en-GB"/>
        </w:rPr>
        <w:t xml:space="preserve">A separate paragraph of </w:t>
      </w:r>
      <w:r w:rsidRPr="00701331">
        <w:rPr>
          <w:i/>
          <w:iCs/>
          <w:lang w:val="en-GB"/>
        </w:rPr>
        <w:t>Theory</w:t>
      </w:r>
      <w:r w:rsidRPr="00701331">
        <w:rPr>
          <w:lang w:val="en-GB"/>
        </w:rPr>
        <w:t xml:space="preserve"> can be included in </w:t>
      </w:r>
      <w:r w:rsidR="00C13F6B">
        <w:rPr>
          <w:lang w:val="en-GB"/>
        </w:rPr>
        <w:t xml:space="preserve">the </w:t>
      </w:r>
      <w:r w:rsidRPr="00701331">
        <w:rPr>
          <w:lang w:val="en-GB"/>
        </w:rPr>
        <w:t xml:space="preserve">case of papers containing theoretical models and comprehensive calculations. </w:t>
      </w:r>
      <w:r w:rsidR="00EC5A2B" w:rsidRPr="00701331">
        <w:rPr>
          <w:i/>
          <w:iCs/>
          <w:lang w:val="en-GB"/>
        </w:rPr>
        <w:t>Supplementary materials</w:t>
      </w:r>
      <w:r w:rsidRPr="00701331">
        <w:rPr>
          <w:lang w:val="en-GB"/>
        </w:rPr>
        <w:t xml:space="preserve"> should contain more voluminous formulae, equations, or tables and figures.</w:t>
      </w:r>
    </w:p>
    <w:p w14:paraId="333158FC" w14:textId="77777777" w:rsidR="009D5F97" w:rsidRPr="00701331" w:rsidRDefault="009D5F97" w:rsidP="00026D85">
      <w:pPr>
        <w:jc w:val="both"/>
        <w:rPr>
          <w:b/>
          <w:bCs/>
          <w:lang w:val="en-GB"/>
        </w:rPr>
      </w:pPr>
      <w:r w:rsidRPr="00701331">
        <w:rPr>
          <w:b/>
          <w:bCs/>
          <w:lang w:val="en-GB"/>
        </w:rPr>
        <w:t>Introduction</w:t>
      </w:r>
    </w:p>
    <w:p w14:paraId="46C5112C" w14:textId="77777777" w:rsidR="009D5F97" w:rsidRPr="00701331" w:rsidRDefault="009D5F97" w:rsidP="00026D85">
      <w:pPr>
        <w:jc w:val="both"/>
        <w:rPr>
          <w:b/>
          <w:bCs/>
          <w:lang w:val="en-GB"/>
        </w:rPr>
      </w:pPr>
      <w:r w:rsidRPr="00701331">
        <w:rPr>
          <w:b/>
          <w:bCs/>
          <w:lang w:val="en-GB"/>
        </w:rPr>
        <w:t>Materials and methods</w:t>
      </w:r>
    </w:p>
    <w:p w14:paraId="48DFFF6E" w14:textId="6DA72133" w:rsidR="009D5F97" w:rsidRPr="002F369E" w:rsidRDefault="009D5F97" w:rsidP="00026D85">
      <w:pPr>
        <w:jc w:val="both"/>
        <w:rPr>
          <w:lang w:val="en-GB"/>
        </w:rPr>
      </w:pPr>
      <w:r w:rsidRPr="00701331">
        <w:rPr>
          <w:lang w:val="en-GB"/>
        </w:rPr>
        <w:t xml:space="preserve">Units, dimensions, terms, symbols, abbreviations, etc., recommended by the </w:t>
      </w:r>
      <w:proofErr w:type="spellStart"/>
      <w:r w:rsidRPr="00701331">
        <w:rPr>
          <w:lang w:val="en-GB"/>
        </w:rPr>
        <w:t>Système</w:t>
      </w:r>
      <w:proofErr w:type="spellEnd"/>
      <w:r w:rsidRPr="00701331">
        <w:rPr>
          <w:lang w:val="en-GB"/>
        </w:rPr>
        <w:t xml:space="preserve"> International </w:t>
      </w:r>
      <w:proofErr w:type="spellStart"/>
      <w:r w:rsidRPr="00701331">
        <w:rPr>
          <w:lang w:val="en-GB"/>
        </w:rPr>
        <w:t>d'Unités</w:t>
      </w:r>
      <w:proofErr w:type="spellEnd"/>
      <w:r w:rsidRPr="00701331">
        <w:rPr>
          <w:lang w:val="en-GB"/>
        </w:rPr>
        <w:t xml:space="preserve"> (SI) should be used </w:t>
      </w:r>
      <w:r w:rsidR="00C94C43" w:rsidRPr="00701331">
        <w:rPr>
          <w:lang w:val="en-GB"/>
        </w:rPr>
        <w:t>(https://www.bipm.org/en/measurement-units</w:t>
      </w:r>
      <w:r w:rsidRPr="00701331">
        <w:rPr>
          <w:lang w:val="en-GB"/>
        </w:rPr>
        <w:t xml:space="preserve">). See also </w:t>
      </w:r>
      <w:r w:rsidRPr="008720C3">
        <w:rPr>
          <w:color w:val="0070C0"/>
          <w:u w:val="single"/>
          <w:lang w:val="en-GB"/>
        </w:rPr>
        <w:t>Detailed instructions</w:t>
      </w:r>
      <w:r w:rsidR="002F369E" w:rsidRPr="002F369E">
        <w:rPr>
          <w:rStyle w:val="Hipercze"/>
          <w:color w:val="auto"/>
          <w:u w:val="none"/>
          <w:lang w:val="en-GB"/>
        </w:rPr>
        <w:t>.</w:t>
      </w:r>
    </w:p>
    <w:p w14:paraId="54570516" w14:textId="73DB4FA5" w:rsidR="009D5F97" w:rsidRPr="00701331" w:rsidRDefault="009D5F97" w:rsidP="00026D85">
      <w:pPr>
        <w:jc w:val="both"/>
        <w:rPr>
          <w:lang w:val="en-GB"/>
        </w:rPr>
      </w:pPr>
      <w:r w:rsidRPr="00701331">
        <w:rPr>
          <w:lang w:val="en-GB"/>
        </w:rPr>
        <w:t>Statistical treatment should be described in detail including methods and software used for the evaluation.</w:t>
      </w:r>
    </w:p>
    <w:p w14:paraId="296B0CF0" w14:textId="77777777" w:rsidR="009D5F97" w:rsidRPr="00701331" w:rsidRDefault="009D5F97" w:rsidP="00026D85">
      <w:pPr>
        <w:jc w:val="both"/>
        <w:rPr>
          <w:b/>
          <w:bCs/>
          <w:lang w:val="en-GB"/>
        </w:rPr>
      </w:pPr>
      <w:r w:rsidRPr="00701331">
        <w:rPr>
          <w:b/>
          <w:bCs/>
          <w:lang w:val="en-GB"/>
        </w:rPr>
        <w:t>Results</w:t>
      </w:r>
    </w:p>
    <w:p w14:paraId="0ADC14E7" w14:textId="63292A37" w:rsidR="009D5F97" w:rsidRPr="00701331" w:rsidRDefault="009D5F97" w:rsidP="00026D85">
      <w:pPr>
        <w:jc w:val="both"/>
        <w:rPr>
          <w:lang w:val="en-GB"/>
        </w:rPr>
      </w:pPr>
      <w:r w:rsidRPr="00701331">
        <w:rPr>
          <w:lang w:val="en-GB"/>
        </w:rPr>
        <w:t xml:space="preserve">This section should </w:t>
      </w:r>
      <w:r w:rsidR="00C13F6B">
        <w:rPr>
          <w:lang w:val="en-GB"/>
        </w:rPr>
        <w:t>illustrate</w:t>
      </w:r>
      <w:r w:rsidR="00C13F6B" w:rsidRPr="00701331">
        <w:rPr>
          <w:lang w:val="en-GB"/>
        </w:rPr>
        <w:t xml:space="preserve"> </w:t>
      </w:r>
      <w:r w:rsidRPr="00701331">
        <w:rPr>
          <w:lang w:val="en-GB"/>
        </w:rPr>
        <w:t xml:space="preserve">the most important results of the work. </w:t>
      </w:r>
      <w:r w:rsidRPr="00701331">
        <w:rPr>
          <w:b/>
          <w:bCs/>
          <w:lang w:val="en-GB"/>
        </w:rPr>
        <w:t>T</w:t>
      </w:r>
      <w:r w:rsidR="00C13F6B">
        <w:rPr>
          <w:b/>
          <w:bCs/>
          <w:lang w:val="en-GB"/>
        </w:rPr>
        <w:t>he t</w:t>
      </w:r>
      <w:r w:rsidRPr="00701331">
        <w:rPr>
          <w:b/>
          <w:bCs/>
          <w:lang w:val="en-GB"/>
        </w:rPr>
        <w:t>otal number of tables and figures is limited to 8</w:t>
      </w:r>
      <w:r w:rsidRPr="00701331">
        <w:rPr>
          <w:lang w:val="en-GB"/>
        </w:rPr>
        <w:t xml:space="preserve">. A single table or figure should not exceed one page. Longer and additional tables or figures can be published as supplementary </w:t>
      </w:r>
      <w:r w:rsidR="00C13F6B">
        <w:rPr>
          <w:lang w:val="en-GB"/>
        </w:rPr>
        <w:t>materials</w:t>
      </w:r>
      <w:r w:rsidRPr="00701331">
        <w:rPr>
          <w:lang w:val="en-GB"/>
        </w:rPr>
        <w:t>.</w:t>
      </w:r>
    </w:p>
    <w:p w14:paraId="381AA0DC" w14:textId="587B1AEC" w:rsidR="009D5F97" w:rsidRPr="00701331" w:rsidRDefault="009D5F97" w:rsidP="00026D85">
      <w:pPr>
        <w:jc w:val="both"/>
        <w:rPr>
          <w:lang w:val="en-GB"/>
        </w:rPr>
      </w:pPr>
      <w:r w:rsidRPr="00701331">
        <w:rPr>
          <w:b/>
          <w:bCs/>
          <w:lang w:val="en-GB"/>
        </w:rPr>
        <w:t xml:space="preserve">The figures should be exclusively </w:t>
      </w:r>
      <w:r w:rsidR="00C13F6B">
        <w:rPr>
          <w:b/>
          <w:bCs/>
          <w:lang w:val="en-GB"/>
        </w:rPr>
        <w:t xml:space="preserve">sent </w:t>
      </w:r>
      <w:r w:rsidRPr="00701331">
        <w:rPr>
          <w:b/>
          <w:bCs/>
          <w:lang w:val="en-GB"/>
        </w:rPr>
        <w:t>in the recommended format</w:t>
      </w:r>
      <w:r w:rsidRPr="00701331">
        <w:rPr>
          <w:lang w:val="en-GB"/>
        </w:rPr>
        <w:t xml:space="preserve"> (see </w:t>
      </w:r>
      <w:r w:rsidRPr="00D34CC7">
        <w:rPr>
          <w:color w:val="0070C0"/>
          <w:u w:val="single"/>
          <w:lang w:val="en-GB"/>
        </w:rPr>
        <w:t>Detailed instructions</w:t>
      </w:r>
      <w:r w:rsidR="002F369E">
        <w:rPr>
          <w:lang w:val="en-GB"/>
        </w:rPr>
        <w:t xml:space="preserve">) </w:t>
      </w:r>
      <w:r w:rsidRPr="00701331">
        <w:rPr>
          <w:lang w:val="en-GB"/>
        </w:rPr>
        <w:t xml:space="preserve">and have to be sent in a quality suitable for </w:t>
      </w:r>
      <w:r w:rsidR="007B5B9D" w:rsidRPr="00701331">
        <w:rPr>
          <w:lang w:val="en-GB"/>
        </w:rPr>
        <w:t>publishing</w:t>
      </w:r>
      <w:r w:rsidRPr="00701331">
        <w:rPr>
          <w:lang w:val="en-GB"/>
        </w:rPr>
        <w:t>.</w:t>
      </w:r>
    </w:p>
    <w:p w14:paraId="7099E193" w14:textId="2B3CE050" w:rsidR="009D5F97" w:rsidRPr="00701331" w:rsidRDefault="009D5F97" w:rsidP="00026D85">
      <w:pPr>
        <w:jc w:val="both"/>
        <w:rPr>
          <w:lang w:val="en-GB"/>
        </w:rPr>
      </w:pPr>
      <w:r w:rsidRPr="00701331">
        <w:rPr>
          <w:lang w:val="en-GB"/>
        </w:rPr>
        <w:t xml:space="preserve">Photographs must be of </w:t>
      </w:r>
      <w:r w:rsidR="00BB758E">
        <w:rPr>
          <w:lang w:val="en-GB"/>
        </w:rPr>
        <w:t>high</w:t>
      </w:r>
      <w:r w:rsidRPr="00701331">
        <w:rPr>
          <w:lang w:val="en-GB"/>
        </w:rPr>
        <w:t xml:space="preserve"> quality. The scale bars </w:t>
      </w:r>
      <w:r w:rsidR="00BB758E">
        <w:rPr>
          <w:lang w:val="en-GB"/>
        </w:rPr>
        <w:t>must</w:t>
      </w:r>
      <w:r w:rsidR="00BB758E" w:rsidRPr="00701331">
        <w:rPr>
          <w:lang w:val="en-GB"/>
        </w:rPr>
        <w:t xml:space="preserve"> </w:t>
      </w:r>
      <w:r w:rsidRPr="00701331">
        <w:rPr>
          <w:lang w:val="en-GB"/>
        </w:rPr>
        <w:t>be shown. Image manipulation for purposes of deception or fraud is seen as scientific ethical abuse and is dealt with accordingly. No specific feature of the image may be enhanced, obscured, removed, or introduced. Adjustments of brightness, contrast, and colour balance are acceptable as long as they do not eliminate any information present in the original.</w:t>
      </w:r>
    </w:p>
    <w:p w14:paraId="5A6FB372" w14:textId="3AA1B81A" w:rsidR="009D5F97" w:rsidRPr="00701331" w:rsidRDefault="009D5F97" w:rsidP="00026D85">
      <w:pPr>
        <w:jc w:val="both"/>
        <w:rPr>
          <w:lang w:val="en-GB"/>
        </w:rPr>
      </w:pPr>
      <w:r w:rsidRPr="00701331">
        <w:rPr>
          <w:lang w:val="en-GB"/>
        </w:rPr>
        <w:t xml:space="preserve">For figures formatting, the authors </w:t>
      </w:r>
      <w:r w:rsidR="00EC5A2B" w:rsidRPr="00701331">
        <w:rPr>
          <w:lang w:val="en-GB"/>
        </w:rPr>
        <w:t>should meet rules given in</w:t>
      </w:r>
      <w:r w:rsidRPr="00701331">
        <w:rPr>
          <w:lang w:val="en-GB"/>
        </w:rPr>
        <w:t xml:space="preserve"> </w:t>
      </w:r>
      <w:r w:rsidRPr="00D34CC7">
        <w:rPr>
          <w:color w:val="0070C0"/>
          <w:u w:val="single"/>
          <w:lang w:val="en-GB"/>
        </w:rPr>
        <w:t>Detailed instructions</w:t>
      </w:r>
      <w:r w:rsidRPr="00701331">
        <w:rPr>
          <w:lang w:val="en-GB"/>
        </w:rPr>
        <w:t>.</w:t>
      </w:r>
    </w:p>
    <w:p w14:paraId="0A43FDC0" w14:textId="033D8399" w:rsidR="009D5F97" w:rsidRPr="00701331" w:rsidRDefault="009D5F97" w:rsidP="00026D85">
      <w:pPr>
        <w:jc w:val="both"/>
        <w:rPr>
          <w:lang w:val="en-GB"/>
        </w:rPr>
      </w:pPr>
      <w:r w:rsidRPr="00701331">
        <w:rPr>
          <w:lang w:val="en-GB"/>
        </w:rPr>
        <w:t xml:space="preserve">The legends to tables and figures should be self-explanatory without </w:t>
      </w:r>
      <w:r w:rsidR="00D23F9B">
        <w:rPr>
          <w:lang w:val="en-GB"/>
        </w:rPr>
        <w:t xml:space="preserve">needing to </w:t>
      </w:r>
      <w:r w:rsidRPr="00701331">
        <w:rPr>
          <w:lang w:val="en-GB"/>
        </w:rPr>
        <w:t>reference the text. Statistical bars should be shown together with the number of replicates.</w:t>
      </w:r>
      <w:r w:rsidR="0070228C" w:rsidRPr="00701331">
        <w:rPr>
          <w:lang w:val="en-GB"/>
        </w:rPr>
        <w:t xml:space="preserve"> Data shown in figures and tables should not be duplicated.</w:t>
      </w:r>
    </w:p>
    <w:p w14:paraId="79A9B7E5" w14:textId="74E3525C" w:rsidR="003B0ECC" w:rsidRPr="00701331" w:rsidRDefault="004B22B9" w:rsidP="00026D85">
      <w:pPr>
        <w:jc w:val="both"/>
        <w:rPr>
          <w:lang w:val="en-GB"/>
        </w:rPr>
      </w:pPr>
      <w:r>
        <w:rPr>
          <w:lang w:val="en-GB"/>
        </w:rPr>
        <w:t>W</w:t>
      </w:r>
      <w:r w:rsidR="003B0ECC" w:rsidRPr="00701331">
        <w:rPr>
          <w:lang w:val="en-GB"/>
        </w:rPr>
        <w:t>ritten permission from a copyright owner is needed in case of published tables or figures.</w:t>
      </w:r>
    </w:p>
    <w:p w14:paraId="6D6A605A" w14:textId="77777777" w:rsidR="009D5F97" w:rsidRPr="00701331" w:rsidRDefault="009D5F97" w:rsidP="00026D85">
      <w:pPr>
        <w:jc w:val="both"/>
        <w:rPr>
          <w:b/>
          <w:bCs/>
          <w:lang w:val="en-GB"/>
        </w:rPr>
      </w:pPr>
      <w:r w:rsidRPr="00701331">
        <w:rPr>
          <w:b/>
          <w:bCs/>
          <w:lang w:val="en-GB"/>
        </w:rPr>
        <w:t>Discussion</w:t>
      </w:r>
    </w:p>
    <w:p w14:paraId="24FF3FFA" w14:textId="3694132D" w:rsidR="009D5F97" w:rsidRPr="00701331" w:rsidRDefault="004B22B9" w:rsidP="00026D85">
      <w:pPr>
        <w:jc w:val="both"/>
        <w:rPr>
          <w:lang w:val="en-GB"/>
        </w:rPr>
      </w:pPr>
      <w:r>
        <w:rPr>
          <w:lang w:val="en-GB"/>
        </w:rPr>
        <w:t>The discussion s</w:t>
      </w:r>
      <w:r w:rsidRPr="00701331">
        <w:rPr>
          <w:lang w:val="en-GB"/>
        </w:rPr>
        <w:t xml:space="preserve">hould </w:t>
      </w:r>
      <w:r w:rsidR="009D5F97" w:rsidRPr="00701331">
        <w:rPr>
          <w:lang w:val="en-GB"/>
        </w:rPr>
        <w:t xml:space="preserve">evaluate the significance of the results without repeating them. Avoid excessive overview of the field of study and mere speculations. </w:t>
      </w:r>
      <w:r>
        <w:rPr>
          <w:lang w:val="en-US"/>
        </w:rPr>
        <w:t>Scientifically</w:t>
      </w:r>
      <w:r w:rsidRPr="00935AB0" w:rsidDel="004B22B9">
        <w:rPr>
          <w:lang w:val="en-GB"/>
        </w:rPr>
        <w:t xml:space="preserve"> </w:t>
      </w:r>
      <w:r>
        <w:rPr>
          <w:lang w:val="en-GB"/>
        </w:rPr>
        <w:t>s</w:t>
      </w:r>
      <w:r w:rsidR="009D5F97" w:rsidRPr="00701331">
        <w:rPr>
          <w:lang w:val="en-GB"/>
        </w:rPr>
        <w:t xml:space="preserve">ound </w:t>
      </w:r>
      <w:r w:rsidRPr="000C36CE">
        <w:rPr>
          <w:lang w:val="en-US"/>
        </w:rPr>
        <w:t>hypotheses</w:t>
      </w:r>
      <w:r w:rsidRPr="000C36CE" w:rsidDel="00185219">
        <w:rPr>
          <w:lang w:val="en-US"/>
        </w:rPr>
        <w:t xml:space="preserve"> </w:t>
      </w:r>
      <w:r w:rsidR="009D5F97" w:rsidRPr="00701331">
        <w:rPr>
          <w:lang w:val="en-GB"/>
        </w:rPr>
        <w:t>may be included.</w:t>
      </w:r>
    </w:p>
    <w:p w14:paraId="0F47AA9C" w14:textId="3BB90FB6" w:rsidR="00224595" w:rsidRPr="00701331" w:rsidRDefault="00224595" w:rsidP="00026D85">
      <w:pPr>
        <w:jc w:val="both"/>
        <w:rPr>
          <w:bCs/>
          <w:lang w:val="en-GB"/>
        </w:rPr>
      </w:pPr>
      <w:r w:rsidRPr="00701331">
        <w:rPr>
          <w:b/>
          <w:bCs/>
          <w:lang w:val="en-GB"/>
        </w:rPr>
        <w:t>Conclusions</w:t>
      </w:r>
    </w:p>
    <w:p w14:paraId="5578C220" w14:textId="77777777" w:rsidR="00EC5A2B" w:rsidRPr="00701331" w:rsidRDefault="00EC5A2B" w:rsidP="00026D85">
      <w:pPr>
        <w:jc w:val="both"/>
        <w:rPr>
          <w:b/>
          <w:bCs/>
          <w:lang w:val="en-GB"/>
        </w:rPr>
      </w:pPr>
      <w:r w:rsidRPr="00701331">
        <w:rPr>
          <w:b/>
          <w:bCs/>
          <w:lang w:val="en-GB"/>
        </w:rPr>
        <w:t>Abbreviations</w:t>
      </w:r>
    </w:p>
    <w:p w14:paraId="14BC2C81" w14:textId="4E868F10" w:rsidR="00EC5A2B" w:rsidRPr="00701331" w:rsidRDefault="00EC5A2B" w:rsidP="00701331">
      <w:pPr>
        <w:numPr>
          <w:ilvl w:val="0"/>
          <w:numId w:val="7"/>
        </w:numPr>
        <w:tabs>
          <w:tab w:val="clear" w:pos="720"/>
          <w:tab w:val="num" w:pos="284"/>
        </w:tabs>
        <w:ind w:left="284" w:hanging="294"/>
        <w:jc w:val="both"/>
        <w:rPr>
          <w:lang w:val="en-GB"/>
        </w:rPr>
      </w:pPr>
      <w:r w:rsidRPr="00701331">
        <w:rPr>
          <w:lang w:val="en-GB"/>
        </w:rPr>
        <w:t>After the first mention of a term together with its abbreviation in parentheses, use only the abbreviation in the following text. Abbreviation</w:t>
      </w:r>
      <w:r w:rsidR="00C56212">
        <w:rPr>
          <w:lang w:val="en-GB"/>
        </w:rPr>
        <w:t>s</w:t>
      </w:r>
      <w:r w:rsidRPr="00701331">
        <w:rPr>
          <w:lang w:val="en-GB"/>
        </w:rPr>
        <w:t xml:space="preserve"> </w:t>
      </w:r>
      <w:r w:rsidR="00C56212">
        <w:rPr>
          <w:lang w:val="en-GB"/>
        </w:rPr>
        <w:t>should only</w:t>
      </w:r>
      <w:r w:rsidR="00C56212" w:rsidRPr="00701331">
        <w:rPr>
          <w:lang w:val="en-GB"/>
        </w:rPr>
        <w:t xml:space="preserve"> </w:t>
      </w:r>
      <w:r w:rsidRPr="00701331">
        <w:rPr>
          <w:lang w:val="en-GB"/>
        </w:rPr>
        <w:t xml:space="preserve">be used in </w:t>
      </w:r>
      <w:r w:rsidR="00C56212">
        <w:rPr>
          <w:lang w:val="en-GB"/>
        </w:rPr>
        <w:t xml:space="preserve">the </w:t>
      </w:r>
      <w:r w:rsidRPr="00701331">
        <w:rPr>
          <w:lang w:val="en-GB"/>
        </w:rPr>
        <w:t>Abstract if unavoidable (</w:t>
      </w:r>
      <w:r w:rsidR="00C56212">
        <w:rPr>
          <w:lang w:val="en-GB"/>
        </w:rPr>
        <w:t xml:space="preserve">e.g. </w:t>
      </w:r>
      <w:r w:rsidRPr="00701331">
        <w:rPr>
          <w:lang w:val="en-GB"/>
        </w:rPr>
        <w:t>if the term is used more than once).</w:t>
      </w:r>
    </w:p>
    <w:p w14:paraId="691DE615" w14:textId="77777777" w:rsidR="0060544E" w:rsidRPr="00701331" w:rsidRDefault="0060544E" w:rsidP="00026D85">
      <w:pPr>
        <w:jc w:val="both"/>
        <w:rPr>
          <w:b/>
          <w:bCs/>
          <w:lang w:val="en-GB"/>
        </w:rPr>
      </w:pPr>
      <w:r w:rsidRPr="00701331">
        <w:rPr>
          <w:b/>
          <w:bCs/>
          <w:lang w:val="en-GB"/>
        </w:rPr>
        <w:lastRenderedPageBreak/>
        <w:t>Acknowledgements</w:t>
      </w:r>
    </w:p>
    <w:p w14:paraId="0629B998" w14:textId="77777777" w:rsidR="0060544E" w:rsidRPr="00701331" w:rsidRDefault="0060544E" w:rsidP="00026D85">
      <w:pPr>
        <w:jc w:val="both"/>
        <w:rPr>
          <w:b/>
          <w:bCs/>
          <w:lang w:val="en-GB"/>
        </w:rPr>
      </w:pPr>
      <w:r w:rsidRPr="00701331">
        <w:rPr>
          <w:b/>
          <w:bCs/>
          <w:lang w:val="en-GB"/>
        </w:rPr>
        <w:t>Funding</w:t>
      </w:r>
    </w:p>
    <w:p w14:paraId="614824F0" w14:textId="77777777" w:rsidR="005A24D3" w:rsidRPr="00701331" w:rsidRDefault="005A24D3" w:rsidP="005A24D3">
      <w:pPr>
        <w:jc w:val="both"/>
        <w:rPr>
          <w:b/>
          <w:bCs/>
          <w:lang w:val="en-GB"/>
        </w:rPr>
      </w:pPr>
      <w:r w:rsidRPr="00701331">
        <w:rPr>
          <w:b/>
          <w:bCs/>
          <w:lang w:val="en-GB"/>
        </w:rPr>
        <w:t>Conflict of interests</w:t>
      </w:r>
    </w:p>
    <w:p w14:paraId="4C3FB8F3" w14:textId="51521DB4" w:rsidR="00F615DC" w:rsidRPr="00701331" w:rsidRDefault="00E5415E" w:rsidP="00026D85">
      <w:pPr>
        <w:jc w:val="both"/>
        <w:rPr>
          <w:b/>
          <w:bCs/>
          <w:lang w:val="en-GB"/>
        </w:rPr>
      </w:pPr>
      <w:r w:rsidRPr="00701331">
        <w:rPr>
          <w:b/>
          <w:bCs/>
          <w:lang w:val="en-GB"/>
        </w:rPr>
        <w:t>Institutional review board statement</w:t>
      </w:r>
    </w:p>
    <w:p w14:paraId="715B8188" w14:textId="77777777" w:rsidR="009D5F97" w:rsidRPr="00701331" w:rsidRDefault="009D5F97" w:rsidP="00026D85">
      <w:pPr>
        <w:jc w:val="both"/>
        <w:rPr>
          <w:b/>
          <w:bCs/>
          <w:lang w:val="en-GB"/>
        </w:rPr>
      </w:pPr>
      <w:r w:rsidRPr="00701331">
        <w:rPr>
          <w:b/>
          <w:bCs/>
          <w:lang w:val="en-GB"/>
        </w:rPr>
        <w:t>References</w:t>
      </w:r>
    </w:p>
    <w:p w14:paraId="311CA432" w14:textId="2716B098" w:rsidR="0005354A" w:rsidRPr="00701331" w:rsidRDefault="0005354A" w:rsidP="00026D85">
      <w:pPr>
        <w:jc w:val="both"/>
        <w:rPr>
          <w:lang w:val="en-GB"/>
        </w:rPr>
      </w:pPr>
      <w:r w:rsidRPr="00701331">
        <w:rPr>
          <w:b/>
          <w:lang w:val="en-GB"/>
        </w:rPr>
        <w:t xml:space="preserve">Important. </w:t>
      </w:r>
      <w:r w:rsidRPr="00701331">
        <w:rPr>
          <w:lang w:val="en-GB"/>
        </w:rPr>
        <w:t>Make sure the reference list includes each citation in the text. References that are not cited in the text should not be included in the reference list.</w:t>
      </w:r>
    </w:p>
    <w:p w14:paraId="72D14713" w14:textId="72233D7A" w:rsidR="00650E0E" w:rsidRPr="00701331" w:rsidRDefault="00650E0E" w:rsidP="00026D85">
      <w:pPr>
        <w:jc w:val="both"/>
        <w:rPr>
          <w:lang w:val="en-GB"/>
        </w:rPr>
      </w:pPr>
      <w:r w:rsidRPr="00701331">
        <w:rPr>
          <w:lang w:val="en-GB"/>
        </w:rPr>
        <w:t>Citations in the text should contain the authors' names followed by the year of publication in parentheses, if more references, then arranged chronologically (</w:t>
      </w:r>
      <w:r w:rsidR="00360B3C" w:rsidRPr="00701331">
        <w:rPr>
          <w:lang w:val="en-GB"/>
        </w:rPr>
        <w:t>the most recent one first</w:t>
      </w:r>
      <w:r w:rsidR="00E73C95" w:rsidRPr="00701331">
        <w:rPr>
          <w:lang w:val="en-GB"/>
        </w:rPr>
        <w:t>)</w:t>
      </w:r>
    </w:p>
    <w:p w14:paraId="5E8537B7" w14:textId="66E9384F" w:rsidR="009D5F97" w:rsidRPr="00701331" w:rsidRDefault="009D5F97" w:rsidP="00026D85">
      <w:pPr>
        <w:jc w:val="both"/>
        <w:rPr>
          <w:lang w:val="en-GB"/>
        </w:rPr>
      </w:pPr>
      <w:r w:rsidRPr="00701331">
        <w:rPr>
          <w:lang w:val="en-GB"/>
        </w:rPr>
        <w:t xml:space="preserve">References at the end of the paper should be arranged alphabetically (by </w:t>
      </w:r>
      <w:r w:rsidR="00BD49AA" w:rsidRPr="00701331">
        <w:rPr>
          <w:lang w:val="en-GB"/>
        </w:rPr>
        <w:t>authors</w:t>
      </w:r>
      <w:r w:rsidR="00BD49AA">
        <w:rPr>
          <w:lang w:val="en-GB"/>
        </w:rPr>
        <w:t>’</w:t>
      </w:r>
      <w:r w:rsidR="00BD49AA" w:rsidRPr="00701331">
        <w:rPr>
          <w:lang w:val="en-GB"/>
        </w:rPr>
        <w:t xml:space="preserve"> </w:t>
      </w:r>
      <w:r w:rsidR="00BD49AA">
        <w:rPr>
          <w:lang w:val="en-GB"/>
        </w:rPr>
        <w:t>sur</w:t>
      </w:r>
      <w:r w:rsidRPr="00701331">
        <w:rPr>
          <w:lang w:val="en-GB"/>
        </w:rPr>
        <w:t>name</w:t>
      </w:r>
      <w:r w:rsidR="00BD49AA">
        <w:rPr>
          <w:lang w:val="en-GB"/>
        </w:rPr>
        <w:t>)</w:t>
      </w:r>
      <w:r w:rsidRPr="00701331">
        <w:rPr>
          <w:lang w:val="en-GB"/>
        </w:rPr>
        <w:t>.</w:t>
      </w:r>
    </w:p>
    <w:p w14:paraId="0CC4B34B" w14:textId="3F0E691C" w:rsidR="009D5F97" w:rsidRPr="00701331" w:rsidRDefault="009D5F97" w:rsidP="00026D85">
      <w:pPr>
        <w:jc w:val="both"/>
        <w:rPr>
          <w:lang w:val="en-GB"/>
        </w:rPr>
      </w:pPr>
      <w:r w:rsidRPr="00701331">
        <w:rPr>
          <w:lang w:val="en-GB"/>
        </w:rPr>
        <w:t>Titles of articles (not books) written in languages other than English are given</w:t>
      </w:r>
      <w:r w:rsidR="00620EAD" w:rsidRPr="00701331">
        <w:rPr>
          <w:lang w:val="en-GB"/>
        </w:rPr>
        <w:t xml:space="preserve"> in</w:t>
      </w:r>
      <w:r w:rsidRPr="00701331">
        <w:rPr>
          <w:lang w:val="en-GB"/>
        </w:rPr>
        <w:t xml:space="preserve"> </w:t>
      </w:r>
      <w:r w:rsidR="00620EAD" w:rsidRPr="00701331">
        <w:rPr>
          <w:lang w:val="en-GB"/>
        </w:rPr>
        <w:t xml:space="preserve">the original language </w:t>
      </w:r>
      <w:r w:rsidRPr="00701331">
        <w:rPr>
          <w:lang w:val="en-GB"/>
        </w:rPr>
        <w:t>their English translation is mentioned in square brackets.</w:t>
      </w:r>
    </w:p>
    <w:p w14:paraId="711EEBE1" w14:textId="73D11F2C" w:rsidR="009D5F97" w:rsidRPr="00701331" w:rsidRDefault="009D5F97" w:rsidP="00026D85">
      <w:pPr>
        <w:jc w:val="both"/>
        <w:rPr>
          <w:lang w:val="en-GB"/>
        </w:rPr>
      </w:pPr>
      <w:r w:rsidRPr="00701331">
        <w:rPr>
          <w:lang w:val="en-GB"/>
        </w:rPr>
        <w:t xml:space="preserve">For examples see </w:t>
      </w:r>
      <w:r w:rsidRPr="008720C3">
        <w:rPr>
          <w:color w:val="0070C0"/>
          <w:u w:val="single"/>
          <w:lang w:val="en-GB"/>
        </w:rPr>
        <w:t>Detailed instructions</w:t>
      </w:r>
      <w:r w:rsidRPr="008720C3">
        <w:rPr>
          <w:lang w:val="en-GB"/>
        </w:rPr>
        <w:t>.</w:t>
      </w:r>
    </w:p>
    <w:p w14:paraId="0DB21A2E" w14:textId="6488E1B4" w:rsidR="009D5F97" w:rsidRPr="00701331" w:rsidRDefault="00163D5E" w:rsidP="00026D85">
      <w:pPr>
        <w:jc w:val="both"/>
        <w:rPr>
          <w:b/>
          <w:bCs/>
          <w:lang w:val="en-GB"/>
        </w:rPr>
      </w:pPr>
      <w:r w:rsidRPr="00701331">
        <w:rPr>
          <w:b/>
          <w:bCs/>
          <w:lang w:val="en-GB"/>
        </w:rPr>
        <w:t xml:space="preserve">SHORT </w:t>
      </w:r>
      <w:r w:rsidR="009D5F97" w:rsidRPr="00701331">
        <w:rPr>
          <w:b/>
          <w:bCs/>
          <w:lang w:val="en-GB"/>
        </w:rPr>
        <w:t>COMMUNICATIONS</w:t>
      </w:r>
      <w:bookmarkStart w:id="0" w:name="_GoBack"/>
      <w:bookmarkEnd w:id="0"/>
    </w:p>
    <w:p w14:paraId="04A30F70" w14:textId="39F7037D" w:rsidR="009D5F97" w:rsidRPr="00701331" w:rsidRDefault="009D5F97" w:rsidP="00026D85">
      <w:pPr>
        <w:jc w:val="both"/>
        <w:rPr>
          <w:lang w:val="en-GB"/>
        </w:rPr>
      </w:pPr>
      <w:r w:rsidRPr="00701331">
        <w:rPr>
          <w:lang w:val="en-GB"/>
        </w:rPr>
        <w:t>Manuscripts</w:t>
      </w:r>
      <w:r w:rsidR="002B7E27">
        <w:rPr>
          <w:lang w:val="en-GB"/>
        </w:rPr>
        <w:t xml:space="preserve"> which</w:t>
      </w:r>
      <w:r w:rsidRPr="00701331">
        <w:rPr>
          <w:lang w:val="en-GB"/>
        </w:rPr>
        <w:t xml:space="preserve"> </w:t>
      </w:r>
      <w:r w:rsidR="002B7E27">
        <w:rPr>
          <w:lang w:val="en-GB"/>
        </w:rPr>
        <w:t>do not exceed</w:t>
      </w:r>
      <w:r w:rsidRPr="00701331">
        <w:rPr>
          <w:lang w:val="en-GB"/>
        </w:rPr>
        <w:t xml:space="preserve"> </w:t>
      </w:r>
      <w:r w:rsidR="00163D5E" w:rsidRPr="00701331">
        <w:rPr>
          <w:b/>
          <w:bCs/>
          <w:lang w:val="en-GB"/>
        </w:rPr>
        <w:t xml:space="preserve">6 </w:t>
      </w:r>
      <w:r w:rsidRPr="00701331">
        <w:rPr>
          <w:b/>
          <w:bCs/>
          <w:lang w:val="en-GB"/>
        </w:rPr>
        <w:t>pages</w:t>
      </w:r>
      <w:r w:rsidRPr="00701331">
        <w:rPr>
          <w:lang w:val="en-GB"/>
        </w:rPr>
        <w:t xml:space="preserve"> of a text (including </w:t>
      </w:r>
      <w:r w:rsidR="002B7E27">
        <w:rPr>
          <w:lang w:val="en-GB"/>
        </w:rPr>
        <w:t>T</w:t>
      </w:r>
      <w:r w:rsidR="002B7E27" w:rsidRPr="00701331">
        <w:rPr>
          <w:lang w:val="en-GB"/>
        </w:rPr>
        <w:t>itle</w:t>
      </w:r>
      <w:r w:rsidRPr="00701331">
        <w:rPr>
          <w:lang w:val="en-GB"/>
        </w:rPr>
        <w:t xml:space="preserve">, </w:t>
      </w:r>
      <w:r w:rsidR="002B7E27">
        <w:rPr>
          <w:lang w:val="en-GB"/>
        </w:rPr>
        <w:t>A</w:t>
      </w:r>
      <w:r w:rsidR="002B7E27" w:rsidRPr="00701331">
        <w:rPr>
          <w:lang w:val="en-GB"/>
        </w:rPr>
        <w:t>bstract</w:t>
      </w:r>
      <w:r w:rsidRPr="00701331">
        <w:rPr>
          <w:lang w:val="en-GB"/>
        </w:rPr>
        <w:t xml:space="preserve">, text without subdivision, </w:t>
      </w:r>
      <w:r w:rsidR="002B7E27">
        <w:rPr>
          <w:lang w:val="en-GB"/>
        </w:rPr>
        <w:t>R</w:t>
      </w:r>
      <w:r w:rsidRPr="00701331">
        <w:rPr>
          <w:lang w:val="en-GB"/>
        </w:rPr>
        <w:t xml:space="preserve">eferences) plus maximum of </w:t>
      </w:r>
      <w:r w:rsidRPr="00701331">
        <w:rPr>
          <w:b/>
          <w:bCs/>
          <w:lang w:val="en-GB"/>
        </w:rPr>
        <w:t>1 table and 1 figure or 2 figures or 2 tables</w:t>
      </w:r>
      <w:r w:rsidRPr="00701331">
        <w:rPr>
          <w:lang w:val="en-GB"/>
        </w:rPr>
        <w:t>. Brief Communications are peer</w:t>
      </w:r>
      <w:r w:rsidR="002B7E27">
        <w:rPr>
          <w:lang w:val="en-GB"/>
        </w:rPr>
        <w:t xml:space="preserve"> </w:t>
      </w:r>
      <w:r w:rsidRPr="00701331">
        <w:rPr>
          <w:lang w:val="en-GB"/>
        </w:rPr>
        <w:t>reviewed in the same way as Original Articles.</w:t>
      </w:r>
    </w:p>
    <w:p w14:paraId="7E93DC0E" w14:textId="77777777" w:rsidR="009D5F97" w:rsidRPr="00701331" w:rsidRDefault="009D5F97" w:rsidP="00026D85">
      <w:pPr>
        <w:jc w:val="both"/>
        <w:rPr>
          <w:b/>
          <w:bCs/>
          <w:lang w:val="en-GB"/>
        </w:rPr>
      </w:pPr>
      <w:r w:rsidRPr="00701331">
        <w:rPr>
          <w:b/>
          <w:bCs/>
          <w:lang w:val="en-GB"/>
        </w:rPr>
        <w:t>REVIEWS</w:t>
      </w:r>
    </w:p>
    <w:p w14:paraId="096DF0E9" w14:textId="544DA282" w:rsidR="009D5F97" w:rsidRPr="00701331" w:rsidRDefault="009D5F97" w:rsidP="00026D85">
      <w:pPr>
        <w:jc w:val="both"/>
        <w:rPr>
          <w:lang w:val="en-GB"/>
        </w:rPr>
      </w:pPr>
      <w:r w:rsidRPr="00701331">
        <w:rPr>
          <w:lang w:val="en-GB"/>
        </w:rPr>
        <w:t xml:space="preserve">Short, but comprehensive reviews on </w:t>
      </w:r>
      <w:r w:rsidR="000A1091" w:rsidRPr="00701331">
        <w:rPr>
          <w:lang w:val="en-GB"/>
        </w:rPr>
        <w:t xml:space="preserve">specialised </w:t>
      </w:r>
      <w:r w:rsidRPr="00701331">
        <w:rPr>
          <w:lang w:val="en-GB"/>
        </w:rPr>
        <w:t xml:space="preserve">topics are welcome. The manuscript should not exceed </w:t>
      </w:r>
      <w:r w:rsidRPr="00701331">
        <w:rPr>
          <w:b/>
          <w:bCs/>
          <w:lang w:val="en-GB"/>
        </w:rPr>
        <w:t>12,000 words</w:t>
      </w:r>
      <w:r w:rsidRPr="00701331">
        <w:rPr>
          <w:lang w:val="en-GB"/>
        </w:rPr>
        <w:t xml:space="preserve"> and up to </w:t>
      </w:r>
      <w:r w:rsidRPr="00701331">
        <w:rPr>
          <w:b/>
          <w:bCs/>
          <w:lang w:val="en-GB"/>
        </w:rPr>
        <w:t>10 tables or figures</w:t>
      </w:r>
      <w:r w:rsidRPr="00701331">
        <w:rPr>
          <w:lang w:val="en-GB"/>
        </w:rPr>
        <w:t xml:space="preserve"> in total. The written permission from a copyright owner is needed in case of already published tables or figures. Reviews are peer</w:t>
      </w:r>
      <w:r w:rsidR="002B7E27">
        <w:rPr>
          <w:lang w:val="en-GB"/>
        </w:rPr>
        <w:t xml:space="preserve"> </w:t>
      </w:r>
      <w:r w:rsidRPr="00701331">
        <w:rPr>
          <w:lang w:val="en-GB"/>
        </w:rPr>
        <w:t>reviewed similarly as above mentioned.</w:t>
      </w:r>
    </w:p>
    <w:p w14:paraId="605EF354" w14:textId="77777777" w:rsidR="00652CDC" w:rsidRPr="00701331" w:rsidRDefault="004548D1">
      <w:pPr>
        <w:rPr>
          <w:lang w:val="en-GB"/>
        </w:rPr>
      </w:pPr>
    </w:p>
    <w:sectPr w:rsidR="00652CDC" w:rsidRPr="00701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645"/>
    <w:multiLevelType w:val="hybridMultilevel"/>
    <w:tmpl w:val="5302D39C"/>
    <w:lvl w:ilvl="0" w:tplc="66E03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C47633"/>
    <w:multiLevelType w:val="multilevel"/>
    <w:tmpl w:val="88E4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F7A66"/>
    <w:multiLevelType w:val="hybridMultilevel"/>
    <w:tmpl w:val="156C1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EF64431"/>
    <w:multiLevelType w:val="hybridMultilevel"/>
    <w:tmpl w:val="BCE8B2CE"/>
    <w:lvl w:ilvl="0" w:tplc="66E03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20B6C6B"/>
    <w:multiLevelType w:val="multilevel"/>
    <w:tmpl w:val="08B6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6449DA"/>
    <w:multiLevelType w:val="multilevel"/>
    <w:tmpl w:val="EACC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EF072E"/>
    <w:multiLevelType w:val="multilevel"/>
    <w:tmpl w:val="2F64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6B10CA"/>
    <w:multiLevelType w:val="multilevel"/>
    <w:tmpl w:val="6C6C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0D228F"/>
    <w:multiLevelType w:val="multilevel"/>
    <w:tmpl w:val="05DC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6239B0"/>
    <w:multiLevelType w:val="multilevel"/>
    <w:tmpl w:val="AD28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9C752B"/>
    <w:multiLevelType w:val="multilevel"/>
    <w:tmpl w:val="8792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B6450"/>
    <w:multiLevelType w:val="multilevel"/>
    <w:tmpl w:val="2DCC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7405A9"/>
    <w:multiLevelType w:val="multilevel"/>
    <w:tmpl w:val="CBB8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3B5824"/>
    <w:multiLevelType w:val="multilevel"/>
    <w:tmpl w:val="4F66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F00700"/>
    <w:multiLevelType w:val="multilevel"/>
    <w:tmpl w:val="821A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D1676D"/>
    <w:multiLevelType w:val="multilevel"/>
    <w:tmpl w:val="29AC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F119F"/>
    <w:multiLevelType w:val="multilevel"/>
    <w:tmpl w:val="5C82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4"/>
  </w:num>
  <w:num w:numId="4">
    <w:abstractNumId w:val="6"/>
  </w:num>
  <w:num w:numId="5">
    <w:abstractNumId w:val="14"/>
  </w:num>
  <w:num w:numId="6">
    <w:abstractNumId w:val="5"/>
  </w:num>
  <w:num w:numId="7">
    <w:abstractNumId w:val="13"/>
  </w:num>
  <w:num w:numId="8">
    <w:abstractNumId w:val="12"/>
  </w:num>
  <w:num w:numId="9">
    <w:abstractNumId w:val="11"/>
  </w:num>
  <w:num w:numId="10">
    <w:abstractNumId w:val="8"/>
  </w:num>
  <w:num w:numId="11">
    <w:abstractNumId w:val="7"/>
  </w:num>
  <w:num w:numId="12">
    <w:abstractNumId w:val="16"/>
  </w:num>
  <w:num w:numId="13">
    <w:abstractNumId w:val="9"/>
  </w:num>
  <w:num w:numId="14">
    <w:abstractNumId w:val="15"/>
  </w:num>
  <w:num w:numId="15">
    <w:abstractNumId w:val="0"/>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97"/>
    <w:rsid w:val="00006909"/>
    <w:rsid w:val="000128B0"/>
    <w:rsid w:val="00015718"/>
    <w:rsid w:val="00026D85"/>
    <w:rsid w:val="0005354A"/>
    <w:rsid w:val="00057CAB"/>
    <w:rsid w:val="000676E7"/>
    <w:rsid w:val="000A1091"/>
    <w:rsid w:val="000A60BF"/>
    <w:rsid w:val="000B1A56"/>
    <w:rsid w:val="000B771D"/>
    <w:rsid w:val="000E5C8A"/>
    <w:rsid w:val="00142641"/>
    <w:rsid w:val="00163D5E"/>
    <w:rsid w:val="00164406"/>
    <w:rsid w:val="001C60CD"/>
    <w:rsid w:val="001C7FB6"/>
    <w:rsid w:val="001D34C8"/>
    <w:rsid w:val="00224595"/>
    <w:rsid w:val="00251E0D"/>
    <w:rsid w:val="002B7E27"/>
    <w:rsid w:val="002C3BF3"/>
    <w:rsid w:val="002D60A6"/>
    <w:rsid w:val="002F369E"/>
    <w:rsid w:val="00360B3C"/>
    <w:rsid w:val="003760C6"/>
    <w:rsid w:val="0038578D"/>
    <w:rsid w:val="0039589F"/>
    <w:rsid w:val="003B0ECC"/>
    <w:rsid w:val="003B1828"/>
    <w:rsid w:val="003B30A9"/>
    <w:rsid w:val="003E379B"/>
    <w:rsid w:val="003E55F9"/>
    <w:rsid w:val="00414872"/>
    <w:rsid w:val="004401BB"/>
    <w:rsid w:val="00452FC9"/>
    <w:rsid w:val="004548D1"/>
    <w:rsid w:val="00484ADA"/>
    <w:rsid w:val="004A730E"/>
    <w:rsid w:val="004B22B9"/>
    <w:rsid w:val="004D22AB"/>
    <w:rsid w:val="004F146F"/>
    <w:rsid w:val="0051348A"/>
    <w:rsid w:val="00527748"/>
    <w:rsid w:val="0055091F"/>
    <w:rsid w:val="005673B7"/>
    <w:rsid w:val="005A24D3"/>
    <w:rsid w:val="005F7C8F"/>
    <w:rsid w:val="00604292"/>
    <w:rsid w:val="0060544E"/>
    <w:rsid w:val="00620EAD"/>
    <w:rsid w:val="00650E0E"/>
    <w:rsid w:val="006573E8"/>
    <w:rsid w:val="00663044"/>
    <w:rsid w:val="006A3608"/>
    <w:rsid w:val="00700B2F"/>
    <w:rsid w:val="00701331"/>
    <w:rsid w:val="0070228C"/>
    <w:rsid w:val="0072364B"/>
    <w:rsid w:val="00755352"/>
    <w:rsid w:val="007630B6"/>
    <w:rsid w:val="007B5B9D"/>
    <w:rsid w:val="007D5D4F"/>
    <w:rsid w:val="007E76F6"/>
    <w:rsid w:val="008720C3"/>
    <w:rsid w:val="00873DF0"/>
    <w:rsid w:val="008A251A"/>
    <w:rsid w:val="008B0F3D"/>
    <w:rsid w:val="008E437D"/>
    <w:rsid w:val="00935AB0"/>
    <w:rsid w:val="009404E8"/>
    <w:rsid w:val="009545A8"/>
    <w:rsid w:val="009D5F97"/>
    <w:rsid w:val="009F112A"/>
    <w:rsid w:val="00A41B32"/>
    <w:rsid w:val="00A77550"/>
    <w:rsid w:val="00AA38EB"/>
    <w:rsid w:val="00AF1FF3"/>
    <w:rsid w:val="00B44C24"/>
    <w:rsid w:val="00B513D3"/>
    <w:rsid w:val="00B61BD9"/>
    <w:rsid w:val="00B658FD"/>
    <w:rsid w:val="00B8090A"/>
    <w:rsid w:val="00B80B30"/>
    <w:rsid w:val="00BB758E"/>
    <w:rsid w:val="00BD49AA"/>
    <w:rsid w:val="00C13F6B"/>
    <w:rsid w:val="00C56212"/>
    <w:rsid w:val="00C94C43"/>
    <w:rsid w:val="00CA7A28"/>
    <w:rsid w:val="00CC17AF"/>
    <w:rsid w:val="00CD2201"/>
    <w:rsid w:val="00CE5048"/>
    <w:rsid w:val="00D05241"/>
    <w:rsid w:val="00D23F9B"/>
    <w:rsid w:val="00D34CC7"/>
    <w:rsid w:val="00DC5528"/>
    <w:rsid w:val="00DF3632"/>
    <w:rsid w:val="00E01A3A"/>
    <w:rsid w:val="00E10833"/>
    <w:rsid w:val="00E11EE7"/>
    <w:rsid w:val="00E3042B"/>
    <w:rsid w:val="00E5415E"/>
    <w:rsid w:val="00E73C95"/>
    <w:rsid w:val="00E8430F"/>
    <w:rsid w:val="00EC5A2B"/>
    <w:rsid w:val="00F12DC5"/>
    <w:rsid w:val="00F615DC"/>
    <w:rsid w:val="00F700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D5F97"/>
    <w:rPr>
      <w:color w:val="0563C1" w:themeColor="hyperlink"/>
      <w:u w:val="single"/>
    </w:rPr>
  </w:style>
  <w:style w:type="character" w:styleId="Odwoaniedokomentarza">
    <w:name w:val="annotation reference"/>
    <w:basedOn w:val="Domylnaczcionkaakapitu"/>
    <w:uiPriority w:val="99"/>
    <w:semiHidden/>
    <w:unhideWhenUsed/>
    <w:rsid w:val="009D5F97"/>
    <w:rPr>
      <w:sz w:val="16"/>
      <w:szCs w:val="16"/>
    </w:rPr>
  </w:style>
  <w:style w:type="paragraph" w:styleId="Tekstkomentarza">
    <w:name w:val="annotation text"/>
    <w:basedOn w:val="Normalny"/>
    <w:link w:val="TekstkomentarzaZnak"/>
    <w:uiPriority w:val="99"/>
    <w:semiHidden/>
    <w:unhideWhenUsed/>
    <w:rsid w:val="009D5F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5F97"/>
    <w:rPr>
      <w:sz w:val="20"/>
      <w:szCs w:val="20"/>
    </w:rPr>
  </w:style>
  <w:style w:type="paragraph" w:styleId="Tematkomentarza">
    <w:name w:val="annotation subject"/>
    <w:basedOn w:val="Tekstkomentarza"/>
    <w:next w:val="Tekstkomentarza"/>
    <w:link w:val="TematkomentarzaZnak"/>
    <w:uiPriority w:val="99"/>
    <w:semiHidden/>
    <w:unhideWhenUsed/>
    <w:rsid w:val="009D5F97"/>
    <w:rPr>
      <w:b/>
      <w:bCs/>
    </w:rPr>
  </w:style>
  <w:style w:type="character" w:customStyle="1" w:styleId="TematkomentarzaZnak">
    <w:name w:val="Temat komentarza Znak"/>
    <w:basedOn w:val="TekstkomentarzaZnak"/>
    <w:link w:val="Tematkomentarza"/>
    <w:uiPriority w:val="99"/>
    <w:semiHidden/>
    <w:rsid w:val="009D5F97"/>
    <w:rPr>
      <w:b/>
      <w:bCs/>
      <w:sz w:val="20"/>
      <w:szCs w:val="20"/>
    </w:rPr>
  </w:style>
  <w:style w:type="paragraph" w:styleId="Tekstdymka">
    <w:name w:val="Balloon Text"/>
    <w:basedOn w:val="Normalny"/>
    <w:link w:val="TekstdymkaZnak"/>
    <w:uiPriority w:val="99"/>
    <w:semiHidden/>
    <w:unhideWhenUsed/>
    <w:rsid w:val="009D5F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F97"/>
    <w:rPr>
      <w:rFonts w:ascii="Segoe UI" w:hAnsi="Segoe UI" w:cs="Segoe UI"/>
      <w:sz w:val="18"/>
      <w:szCs w:val="18"/>
    </w:rPr>
  </w:style>
  <w:style w:type="character" w:customStyle="1" w:styleId="fs11lh1-5">
    <w:name w:val="fs11lh1-5"/>
    <w:basedOn w:val="Domylnaczcionkaakapitu"/>
    <w:rsid w:val="004A730E"/>
  </w:style>
  <w:style w:type="paragraph" w:styleId="Akapitzlist">
    <w:name w:val="List Paragraph"/>
    <w:basedOn w:val="Normalny"/>
    <w:uiPriority w:val="34"/>
    <w:qFormat/>
    <w:rsid w:val="00E11EE7"/>
    <w:pPr>
      <w:ind w:left="720"/>
      <w:contextualSpacing/>
    </w:pPr>
  </w:style>
  <w:style w:type="character" w:styleId="UyteHipercze">
    <w:name w:val="FollowedHyperlink"/>
    <w:basedOn w:val="Domylnaczcionkaakapitu"/>
    <w:uiPriority w:val="99"/>
    <w:semiHidden/>
    <w:unhideWhenUsed/>
    <w:rsid w:val="000A1091"/>
    <w:rPr>
      <w:color w:val="954F72" w:themeColor="followedHyperlink"/>
      <w:u w:val="single"/>
    </w:rPr>
  </w:style>
  <w:style w:type="character" w:customStyle="1" w:styleId="rynqvb">
    <w:name w:val="rynqvb"/>
    <w:basedOn w:val="Domylnaczcionkaakapitu"/>
    <w:rsid w:val="00604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D5F97"/>
    <w:rPr>
      <w:color w:val="0563C1" w:themeColor="hyperlink"/>
      <w:u w:val="single"/>
    </w:rPr>
  </w:style>
  <w:style w:type="character" w:styleId="Odwoaniedokomentarza">
    <w:name w:val="annotation reference"/>
    <w:basedOn w:val="Domylnaczcionkaakapitu"/>
    <w:uiPriority w:val="99"/>
    <w:semiHidden/>
    <w:unhideWhenUsed/>
    <w:rsid w:val="009D5F97"/>
    <w:rPr>
      <w:sz w:val="16"/>
      <w:szCs w:val="16"/>
    </w:rPr>
  </w:style>
  <w:style w:type="paragraph" w:styleId="Tekstkomentarza">
    <w:name w:val="annotation text"/>
    <w:basedOn w:val="Normalny"/>
    <w:link w:val="TekstkomentarzaZnak"/>
    <w:uiPriority w:val="99"/>
    <w:semiHidden/>
    <w:unhideWhenUsed/>
    <w:rsid w:val="009D5F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5F97"/>
    <w:rPr>
      <w:sz w:val="20"/>
      <w:szCs w:val="20"/>
    </w:rPr>
  </w:style>
  <w:style w:type="paragraph" w:styleId="Tematkomentarza">
    <w:name w:val="annotation subject"/>
    <w:basedOn w:val="Tekstkomentarza"/>
    <w:next w:val="Tekstkomentarza"/>
    <w:link w:val="TematkomentarzaZnak"/>
    <w:uiPriority w:val="99"/>
    <w:semiHidden/>
    <w:unhideWhenUsed/>
    <w:rsid w:val="009D5F97"/>
    <w:rPr>
      <w:b/>
      <w:bCs/>
    </w:rPr>
  </w:style>
  <w:style w:type="character" w:customStyle="1" w:styleId="TematkomentarzaZnak">
    <w:name w:val="Temat komentarza Znak"/>
    <w:basedOn w:val="TekstkomentarzaZnak"/>
    <w:link w:val="Tematkomentarza"/>
    <w:uiPriority w:val="99"/>
    <w:semiHidden/>
    <w:rsid w:val="009D5F97"/>
    <w:rPr>
      <w:b/>
      <w:bCs/>
      <w:sz w:val="20"/>
      <w:szCs w:val="20"/>
    </w:rPr>
  </w:style>
  <w:style w:type="paragraph" w:styleId="Tekstdymka">
    <w:name w:val="Balloon Text"/>
    <w:basedOn w:val="Normalny"/>
    <w:link w:val="TekstdymkaZnak"/>
    <w:uiPriority w:val="99"/>
    <w:semiHidden/>
    <w:unhideWhenUsed/>
    <w:rsid w:val="009D5F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F97"/>
    <w:rPr>
      <w:rFonts w:ascii="Segoe UI" w:hAnsi="Segoe UI" w:cs="Segoe UI"/>
      <w:sz w:val="18"/>
      <w:szCs w:val="18"/>
    </w:rPr>
  </w:style>
  <w:style w:type="character" w:customStyle="1" w:styleId="fs11lh1-5">
    <w:name w:val="fs11lh1-5"/>
    <w:basedOn w:val="Domylnaczcionkaakapitu"/>
    <w:rsid w:val="004A730E"/>
  </w:style>
  <w:style w:type="paragraph" w:styleId="Akapitzlist">
    <w:name w:val="List Paragraph"/>
    <w:basedOn w:val="Normalny"/>
    <w:uiPriority w:val="34"/>
    <w:qFormat/>
    <w:rsid w:val="00E11EE7"/>
    <w:pPr>
      <w:ind w:left="720"/>
      <w:contextualSpacing/>
    </w:pPr>
  </w:style>
  <w:style w:type="character" w:styleId="UyteHipercze">
    <w:name w:val="FollowedHyperlink"/>
    <w:basedOn w:val="Domylnaczcionkaakapitu"/>
    <w:uiPriority w:val="99"/>
    <w:semiHidden/>
    <w:unhideWhenUsed/>
    <w:rsid w:val="000A1091"/>
    <w:rPr>
      <w:color w:val="954F72" w:themeColor="followedHyperlink"/>
      <w:u w:val="single"/>
    </w:rPr>
  </w:style>
  <w:style w:type="character" w:customStyle="1" w:styleId="rynqvb">
    <w:name w:val="rynqvb"/>
    <w:basedOn w:val="Domylnaczcionkaakapitu"/>
    <w:rsid w:val="0060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4914">
      <w:bodyDiv w:val="1"/>
      <w:marLeft w:val="0"/>
      <w:marRight w:val="0"/>
      <w:marTop w:val="0"/>
      <w:marBottom w:val="0"/>
      <w:divBdr>
        <w:top w:val="none" w:sz="0" w:space="0" w:color="auto"/>
        <w:left w:val="none" w:sz="0" w:space="0" w:color="auto"/>
        <w:bottom w:val="none" w:sz="0" w:space="0" w:color="auto"/>
        <w:right w:val="none" w:sz="0" w:space="0" w:color="auto"/>
      </w:divBdr>
    </w:div>
    <w:div w:id="588387450">
      <w:bodyDiv w:val="1"/>
      <w:marLeft w:val="0"/>
      <w:marRight w:val="0"/>
      <w:marTop w:val="0"/>
      <w:marBottom w:val="0"/>
      <w:divBdr>
        <w:top w:val="none" w:sz="0" w:space="0" w:color="auto"/>
        <w:left w:val="none" w:sz="0" w:space="0" w:color="auto"/>
        <w:bottom w:val="none" w:sz="0" w:space="0" w:color="auto"/>
        <w:right w:val="none" w:sz="0" w:space="0" w:color="auto"/>
      </w:divBdr>
    </w:div>
    <w:div w:id="685911912">
      <w:bodyDiv w:val="1"/>
      <w:marLeft w:val="0"/>
      <w:marRight w:val="0"/>
      <w:marTop w:val="0"/>
      <w:marBottom w:val="0"/>
      <w:divBdr>
        <w:top w:val="none" w:sz="0" w:space="0" w:color="auto"/>
        <w:left w:val="none" w:sz="0" w:space="0" w:color="auto"/>
        <w:bottom w:val="none" w:sz="0" w:space="0" w:color="auto"/>
        <w:right w:val="none" w:sz="0" w:space="0" w:color="auto"/>
      </w:divBdr>
    </w:div>
    <w:div w:id="917246296">
      <w:bodyDiv w:val="1"/>
      <w:marLeft w:val="0"/>
      <w:marRight w:val="0"/>
      <w:marTop w:val="0"/>
      <w:marBottom w:val="0"/>
      <w:divBdr>
        <w:top w:val="none" w:sz="0" w:space="0" w:color="auto"/>
        <w:left w:val="none" w:sz="0" w:space="0" w:color="auto"/>
        <w:bottom w:val="none" w:sz="0" w:space="0" w:color="auto"/>
        <w:right w:val="none" w:sz="0" w:space="0" w:color="auto"/>
      </w:divBdr>
      <w:divsChild>
        <w:div w:id="1433286514">
          <w:marLeft w:val="0"/>
          <w:marRight w:val="0"/>
          <w:marTop w:val="0"/>
          <w:marBottom w:val="0"/>
          <w:divBdr>
            <w:top w:val="none" w:sz="0" w:space="0" w:color="auto"/>
            <w:left w:val="none" w:sz="0" w:space="0" w:color="auto"/>
            <w:bottom w:val="none" w:sz="0" w:space="0" w:color="auto"/>
            <w:right w:val="none" w:sz="0" w:space="0" w:color="auto"/>
          </w:divBdr>
          <w:divsChild>
            <w:div w:id="1521243387">
              <w:marLeft w:val="0"/>
              <w:marRight w:val="0"/>
              <w:marTop w:val="0"/>
              <w:marBottom w:val="0"/>
              <w:divBdr>
                <w:top w:val="none" w:sz="0" w:space="0" w:color="auto"/>
                <w:left w:val="none" w:sz="0" w:space="0" w:color="auto"/>
                <w:bottom w:val="none" w:sz="0" w:space="0" w:color="auto"/>
                <w:right w:val="none" w:sz="0" w:space="0" w:color="auto"/>
              </w:divBdr>
              <w:divsChild>
                <w:div w:id="429618567">
                  <w:marLeft w:val="0"/>
                  <w:marRight w:val="0"/>
                  <w:marTop w:val="0"/>
                  <w:marBottom w:val="0"/>
                  <w:divBdr>
                    <w:top w:val="none" w:sz="0" w:space="0" w:color="auto"/>
                    <w:left w:val="none" w:sz="0" w:space="0" w:color="auto"/>
                    <w:bottom w:val="none" w:sz="0" w:space="0" w:color="auto"/>
                    <w:right w:val="none" w:sz="0" w:space="0" w:color="auto"/>
                  </w:divBdr>
                  <w:divsChild>
                    <w:div w:id="461388901">
                      <w:marLeft w:val="0"/>
                      <w:marRight w:val="0"/>
                      <w:marTop w:val="0"/>
                      <w:marBottom w:val="0"/>
                      <w:divBdr>
                        <w:top w:val="none" w:sz="0" w:space="0" w:color="auto"/>
                        <w:left w:val="none" w:sz="0" w:space="0" w:color="auto"/>
                        <w:bottom w:val="none" w:sz="0" w:space="0" w:color="auto"/>
                        <w:right w:val="none" w:sz="0" w:space="0" w:color="auto"/>
                      </w:divBdr>
                      <w:divsChild>
                        <w:div w:id="60566380">
                          <w:marLeft w:val="0"/>
                          <w:marRight w:val="0"/>
                          <w:marTop w:val="0"/>
                          <w:marBottom w:val="0"/>
                          <w:divBdr>
                            <w:top w:val="none" w:sz="0" w:space="0" w:color="auto"/>
                            <w:left w:val="none" w:sz="0" w:space="0" w:color="auto"/>
                            <w:bottom w:val="none" w:sz="0" w:space="0" w:color="auto"/>
                            <w:right w:val="none" w:sz="0" w:space="0" w:color="auto"/>
                          </w:divBdr>
                        </w:div>
                        <w:div w:id="1646592590">
                          <w:marLeft w:val="0"/>
                          <w:marRight w:val="0"/>
                          <w:marTop w:val="0"/>
                          <w:marBottom w:val="0"/>
                          <w:divBdr>
                            <w:top w:val="none" w:sz="0" w:space="0" w:color="auto"/>
                            <w:left w:val="none" w:sz="0" w:space="0" w:color="auto"/>
                            <w:bottom w:val="none" w:sz="0" w:space="0" w:color="auto"/>
                            <w:right w:val="none" w:sz="0" w:space="0" w:color="auto"/>
                          </w:divBdr>
                        </w:div>
                        <w:div w:id="11741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229051">
          <w:marLeft w:val="0"/>
          <w:marRight w:val="0"/>
          <w:marTop w:val="0"/>
          <w:marBottom w:val="0"/>
          <w:divBdr>
            <w:top w:val="none" w:sz="0" w:space="0" w:color="auto"/>
            <w:left w:val="none" w:sz="0" w:space="0" w:color="auto"/>
            <w:bottom w:val="none" w:sz="0" w:space="0" w:color="auto"/>
            <w:right w:val="none" w:sz="0" w:space="0" w:color="auto"/>
          </w:divBdr>
          <w:divsChild>
            <w:div w:id="1116218035">
              <w:marLeft w:val="0"/>
              <w:marRight w:val="0"/>
              <w:marTop w:val="0"/>
              <w:marBottom w:val="0"/>
              <w:divBdr>
                <w:top w:val="none" w:sz="0" w:space="0" w:color="auto"/>
                <w:left w:val="none" w:sz="0" w:space="0" w:color="auto"/>
                <w:bottom w:val="none" w:sz="0" w:space="0" w:color="auto"/>
                <w:right w:val="none" w:sz="0" w:space="0" w:color="auto"/>
              </w:divBdr>
              <w:divsChild>
                <w:div w:id="1426881443">
                  <w:marLeft w:val="0"/>
                  <w:marRight w:val="0"/>
                  <w:marTop w:val="0"/>
                  <w:marBottom w:val="0"/>
                  <w:divBdr>
                    <w:top w:val="none" w:sz="0" w:space="0" w:color="auto"/>
                    <w:left w:val="none" w:sz="0" w:space="0" w:color="auto"/>
                    <w:bottom w:val="none" w:sz="0" w:space="0" w:color="auto"/>
                    <w:right w:val="none" w:sz="0" w:space="0" w:color="auto"/>
                  </w:divBdr>
                  <w:divsChild>
                    <w:div w:id="1670328669">
                      <w:marLeft w:val="0"/>
                      <w:marRight w:val="0"/>
                      <w:marTop w:val="0"/>
                      <w:marBottom w:val="0"/>
                      <w:divBdr>
                        <w:top w:val="none" w:sz="0" w:space="0" w:color="auto"/>
                        <w:left w:val="none" w:sz="0" w:space="0" w:color="auto"/>
                        <w:bottom w:val="none" w:sz="0" w:space="0" w:color="auto"/>
                        <w:right w:val="none" w:sz="0" w:space="0" w:color="auto"/>
                      </w:divBdr>
                      <w:divsChild>
                        <w:div w:id="866989923">
                          <w:marLeft w:val="0"/>
                          <w:marRight w:val="0"/>
                          <w:marTop w:val="0"/>
                          <w:marBottom w:val="0"/>
                          <w:divBdr>
                            <w:top w:val="none" w:sz="0" w:space="0" w:color="auto"/>
                            <w:left w:val="none" w:sz="0" w:space="0" w:color="auto"/>
                            <w:bottom w:val="none" w:sz="0" w:space="0" w:color="auto"/>
                            <w:right w:val="none" w:sz="0" w:space="0" w:color="auto"/>
                          </w:divBdr>
                        </w:div>
                        <w:div w:id="1535340888">
                          <w:marLeft w:val="0"/>
                          <w:marRight w:val="0"/>
                          <w:marTop w:val="0"/>
                          <w:marBottom w:val="0"/>
                          <w:divBdr>
                            <w:top w:val="none" w:sz="0" w:space="0" w:color="auto"/>
                            <w:left w:val="none" w:sz="0" w:space="0" w:color="auto"/>
                            <w:bottom w:val="none" w:sz="0" w:space="0" w:color="auto"/>
                            <w:right w:val="none" w:sz="0" w:space="0" w:color="auto"/>
                          </w:divBdr>
                          <w:divsChild>
                            <w:div w:id="15702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urnal@itp.edu.pl" TargetMode="External"/><Relationship Id="rId13" Type="http://schemas.openxmlformats.org/officeDocument/2006/relationships/hyperlink" Target="http://www.editage.com/get-quote" TargetMode="External"/><Relationship Id="rId3" Type="http://schemas.openxmlformats.org/officeDocument/2006/relationships/styles" Target="styles.xml"/><Relationship Id="rId7" Type="http://schemas.openxmlformats.org/officeDocument/2006/relationships/hyperlink" Target="https://www.editorialsystem.com/jwld" TargetMode="External"/><Relationship Id="rId12" Type="http://schemas.openxmlformats.org/officeDocument/2006/relationships/hyperlink" Target="http://www.enag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lan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brysiewicz@itp.edu.pl" TargetMode="External"/><Relationship Id="rId4" Type="http://schemas.microsoft.com/office/2007/relationships/stylesWithEffects" Target="stylesWithEffects.xml"/><Relationship Id="rId9" Type="http://schemas.openxmlformats.org/officeDocument/2006/relationships/hyperlink" Target="mailto:hazem@kalaj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90C217-6FD8-4CAB-B56C-C802E167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1407</Words>
  <Characters>8444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 Shakhova</cp:lastModifiedBy>
  <cp:revision>29</cp:revision>
  <dcterms:created xsi:type="dcterms:W3CDTF">2023-06-28T06:36:00Z</dcterms:created>
  <dcterms:modified xsi:type="dcterms:W3CDTF">2023-06-30T10:41:00Z</dcterms:modified>
</cp:coreProperties>
</file>